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9EE255">
      <w:pPr>
        <w:jc w:val="center"/>
        <w:outlineLvl w:val="0"/>
        <w:rPr>
          <w:rFonts w:ascii="方正小标宋简体" w:eastAsia="方正小标宋简体"/>
          <w:color w:val="000000"/>
          <w:sz w:val="36"/>
          <w:szCs w:val="36"/>
        </w:rPr>
      </w:pPr>
      <w:r>
        <w:rPr>
          <w:rFonts w:hint="eastAsia" w:ascii="方正小标宋简体" w:eastAsia="方正小标宋简体"/>
          <w:color w:val="000000"/>
          <w:sz w:val="36"/>
          <w:szCs w:val="36"/>
        </w:rPr>
        <w:t>20</w:t>
      </w:r>
      <w:r>
        <w:rPr>
          <w:rFonts w:ascii="方正小标宋简体" w:eastAsia="方正小标宋简体"/>
          <w:color w:val="000000"/>
          <w:sz w:val="36"/>
          <w:szCs w:val="36"/>
        </w:rPr>
        <w:t>2</w:t>
      </w:r>
      <w:r>
        <w:rPr>
          <w:rFonts w:hint="eastAsia" w:ascii="方正小标宋简体" w:eastAsia="方正小标宋简体"/>
          <w:color w:val="000000"/>
          <w:sz w:val="36"/>
          <w:szCs w:val="36"/>
          <w:lang w:val="en-US" w:eastAsia="zh-CN"/>
        </w:rPr>
        <w:t>6</w:t>
      </w:r>
      <w:r>
        <w:rPr>
          <w:rFonts w:hint="eastAsia" w:ascii="方正小标宋简体" w:eastAsia="方正小标宋简体"/>
          <w:color w:val="000000"/>
          <w:sz w:val="36"/>
          <w:szCs w:val="36"/>
        </w:rPr>
        <w:t>级</w:t>
      </w:r>
      <w:r>
        <w:rPr>
          <w:rFonts w:hint="eastAsia" w:ascii="方正小标宋简体" w:eastAsia="方正小标宋简体"/>
          <w:color w:val="000000"/>
          <w:sz w:val="36"/>
          <w:szCs w:val="36"/>
          <w:lang w:val="en-US" w:eastAsia="zh-CN"/>
        </w:rPr>
        <w:t>电子商务</w:t>
      </w:r>
      <w:r>
        <w:rPr>
          <w:rFonts w:hint="eastAsia" w:ascii="方正小标宋简体" w:eastAsia="方正小标宋简体"/>
          <w:color w:val="000000"/>
          <w:sz w:val="36"/>
          <w:szCs w:val="36"/>
        </w:rPr>
        <w:t>专业人才培养方案</w:t>
      </w:r>
    </w:p>
    <w:p w14:paraId="62670B88">
      <w:pPr>
        <w:spacing w:line="520" w:lineRule="exact"/>
        <w:outlineLvl w:val="0"/>
        <w:rPr>
          <w:rFonts w:ascii="黑体" w:hAnsi="黑体" w:eastAsia="黑体"/>
          <w:color w:val="000000"/>
          <w:sz w:val="28"/>
          <w:szCs w:val="28"/>
        </w:rPr>
      </w:pPr>
      <w:r>
        <w:rPr>
          <w:rFonts w:ascii="黑体" w:hAnsi="黑体" w:eastAsia="黑体"/>
          <w:color w:val="000000"/>
          <w:sz w:val="28"/>
          <w:szCs w:val="28"/>
        </w:rPr>
        <w:t xml:space="preserve">一、专业名称及代码    </w:t>
      </w:r>
    </w:p>
    <w:p w14:paraId="40858D00">
      <w:pPr>
        <w:keepNext w:val="0"/>
        <w:keepLines w:val="0"/>
        <w:pageBreakBefore w:val="0"/>
        <w:widowControl w:val="0"/>
        <w:kinsoku/>
        <w:wordWrap/>
        <w:overflowPunct/>
        <w:topLinePunct w:val="0"/>
        <w:autoSpaceDE/>
        <w:autoSpaceDN/>
        <w:bidi w:val="0"/>
        <w:adjustRightInd/>
        <w:snapToGrid/>
        <w:spacing w:line="288" w:lineRule="auto"/>
        <w:ind w:firstLine="562" w:firstLineChars="200"/>
        <w:jc w:val="left"/>
        <w:textAlignment w:val="auto"/>
        <w:rPr>
          <w:rFonts w:hint="eastAsia" w:ascii="楷体" w:hAnsi="楷体" w:eastAsia="楷体" w:cs="楷体"/>
          <w:b/>
          <w:bCs/>
          <w:sz w:val="28"/>
          <w:szCs w:val="28"/>
          <w:highlight w:val="none"/>
          <w:lang w:val="en-US" w:eastAsia="zh-CN"/>
        </w:rPr>
      </w:pPr>
      <w:r>
        <w:rPr>
          <w:rFonts w:hint="eastAsia" w:ascii="楷体" w:hAnsi="楷体" w:eastAsia="楷体" w:cs="楷体"/>
          <w:b/>
          <w:bCs/>
          <w:sz w:val="28"/>
          <w:szCs w:val="28"/>
          <w:highlight w:val="none"/>
          <w:lang w:eastAsia="zh-CN"/>
        </w:rPr>
        <w:t>专业名称：</w:t>
      </w:r>
      <w:r>
        <w:rPr>
          <w:rFonts w:hint="eastAsia" w:ascii="楷体" w:hAnsi="楷体" w:eastAsia="楷体" w:cs="楷体"/>
          <w:b/>
          <w:bCs/>
          <w:sz w:val="28"/>
          <w:szCs w:val="28"/>
          <w:highlight w:val="none"/>
          <w:lang w:val="en-US" w:eastAsia="zh-CN"/>
        </w:rPr>
        <w:t>电子商务</w:t>
      </w:r>
    </w:p>
    <w:p w14:paraId="7E063EF2">
      <w:pPr>
        <w:keepNext w:val="0"/>
        <w:keepLines w:val="0"/>
        <w:pageBreakBefore w:val="0"/>
        <w:widowControl w:val="0"/>
        <w:kinsoku/>
        <w:wordWrap/>
        <w:overflowPunct/>
        <w:topLinePunct w:val="0"/>
        <w:autoSpaceDE/>
        <w:autoSpaceDN/>
        <w:bidi w:val="0"/>
        <w:adjustRightInd/>
        <w:snapToGrid/>
        <w:spacing w:line="288" w:lineRule="auto"/>
        <w:ind w:firstLine="562" w:firstLineChars="200"/>
        <w:jc w:val="left"/>
        <w:textAlignment w:val="auto"/>
        <w:rPr>
          <w:rFonts w:hint="default" w:ascii="楷体" w:hAnsi="楷体" w:eastAsia="楷体" w:cs="楷体"/>
          <w:b/>
          <w:bCs/>
          <w:sz w:val="28"/>
          <w:szCs w:val="28"/>
          <w:highlight w:val="none"/>
          <w:lang w:val="en-US" w:eastAsia="zh-CN"/>
        </w:rPr>
      </w:pPr>
      <w:r>
        <w:rPr>
          <w:rFonts w:hint="eastAsia" w:ascii="楷体" w:hAnsi="楷体" w:eastAsia="楷体" w:cs="楷体"/>
          <w:b/>
          <w:bCs/>
          <w:sz w:val="28"/>
          <w:szCs w:val="28"/>
          <w:highlight w:val="none"/>
          <w:lang w:eastAsia="zh-CN"/>
        </w:rPr>
        <w:t>专业代码：</w:t>
      </w:r>
      <w:r>
        <w:rPr>
          <w:rFonts w:hint="default" w:ascii="楷体" w:hAnsi="楷体" w:eastAsia="楷体" w:cs="楷体"/>
          <w:b/>
          <w:bCs/>
          <w:sz w:val="28"/>
          <w:szCs w:val="28"/>
          <w:highlight w:val="none"/>
          <w:lang w:val="en-US" w:eastAsia="zh-CN"/>
        </w:rPr>
        <w:t>530710</w:t>
      </w:r>
    </w:p>
    <w:p w14:paraId="79245340">
      <w:pPr>
        <w:keepNext w:val="0"/>
        <w:keepLines w:val="0"/>
        <w:pageBreakBefore w:val="0"/>
        <w:widowControl w:val="0"/>
        <w:kinsoku/>
        <w:wordWrap/>
        <w:overflowPunct/>
        <w:topLinePunct w:val="0"/>
        <w:autoSpaceDE/>
        <w:autoSpaceDN/>
        <w:bidi w:val="0"/>
        <w:adjustRightInd/>
        <w:snapToGrid/>
        <w:spacing w:line="288" w:lineRule="auto"/>
        <w:ind w:firstLine="562" w:firstLineChars="200"/>
        <w:jc w:val="left"/>
        <w:textAlignment w:val="auto"/>
        <w:rPr>
          <w:rFonts w:hint="eastAsia" w:ascii="楷体" w:hAnsi="楷体" w:eastAsia="楷体" w:cs="楷体"/>
          <w:b/>
          <w:bCs/>
          <w:color w:val="000000"/>
          <w:sz w:val="28"/>
          <w:szCs w:val="28"/>
          <w:lang w:val="en-US" w:bidi="ar"/>
        </w:rPr>
      </w:pPr>
      <w:r>
        <w:rPr>
          <w:rFonts w:hint="eastAsia" w:ascii="楷体" w:hAnsi="楷体" w:eastAsia="楷体" w:cs="楷体"/>
          <w:b/>
          <w:bCs/>
          <w:sz w:val="28"/>
          <w:szCs w:val="28"/>
          <w:highlight w:val="none"/>
          <w:lang w:eastAsia="zh-CN"/>
        </w:rPr>
        <w:t>办学层次：高起专</w:t>
      </w:r>
    </w:p>
    <w:p w14:paraId="3CA34A3C">
      <w:pPr>
        <w:spacing w:line="520" w:lineRule="exact"/>
        <w:outlineLvl w:val="0"/>
        <w:rPr>
          <w:rFonts w:ascii="楷体" w:hAnsi="楷体" w:eastAsia="楷体"/>
          <w:color w:val="000000"/>
          <w:sz w:val="24"/>
          <w:szCs w:val="28"/>
        </w:rPr>
      </w:pPr>
      <w:r>
        <w:rPr>
          <w:rFonts w:ascii="黑体" w:hAnsi="黑体" w:eastAsia="黑体"/>
          <w:color w:val="000000"/>
          <w:sz w:val="28"/>
          <w:szCs w:val="28"/>
        </w:rPr>
        <w:t>二、入学要求</w:t>
      </w:r>
    </w:p>
    <w:p w14:paraId="6A0984D0">
      <w:pPr>
        <w:autoSpaceDE w:val="0"/>
        <w:spacing w:before="240" w:line="360" w:lineRule="auto"/>
        <w:ind w:firstLine="560" w:firstLineChars="200"/>
        <w:outlineLvl w:val="0"/>
        <w:rPr>
          <w:rFonts w:hint="eastAsia" w:ascii="楷体" w:hAnsi="楷体" w:eastAsia="楷体" w:cs="楷体"/>
          <w:color w:val="000000"/>
          <w:sz w:val="28"/>
          <w:szCs w:val="28"/>
          <w:lang w:bidi="ar"/>
        </w:rPr>
      </w:pPr>
      <w:r>
        <w:rPr>
          <w:rFonts w:hint="eastAsia" w:ascii="楷体" w:hAnsi="楷体" w:eastAsia="楷体" w:cs="楷体"/>
          <w:color w:val="000000"/>
          <w:sz w:val="28"/>
          <w:szCs w:val="28"/>
          <w:lang w:bidi="ar"/>
        </w:rPr>
        <w:t>高中阶段教育毕业生或具有同等学力</w:t>
      </w:r>
      <w:r>
        <w:rPr>
          <w:rFonts w:hint="eastAsia" w:ascii="楷体" w:hAnsi="楷体" w:eastAsia="楷体" w:cs="楷体"/>
          <w:color w:val="000000"/>
          <w:sz w:val="28"/>
          <w:szCs w:val="28"/>
          <w:lang w:eastAsia="zh-CN" w:bidi="ar"/>
        </w:rPr>
        <w:t>并</w:t>
      </w:r>
      <w:r>
        <w:rPr>
          <w:rFonts w:hint="eastAsia" w:ascii="楷体" w:hAnsi="楷体" w:eastAsia="楷体" w:cs="楷体"/>
          <w:color w:val="000000"/>
          <w:sz w:val="28"/>
          <w:szCs w:val="28"/>
          <w:lang w:val="en-US" w:eastAsia="zh-CN" w:bidi="ar"/>
        </w:rPr>
        <w:t>通过</w:t>
      </w:r>
      <w:r>
        <w:rPr>
          <w:rFonts w:hint="eastAsia" w:ascii="楷体" w:hAnsi="楷体" w:eastAsia="楷体" w:cs="楷体"/>
          <w:color w:val="000000"/>
          <w:sz w:val="28"/>
          <w:szCs w:val="28"/>
          <w:lang w:bidi="ar"/>
        </w:rPr>
        <w:t>成人高考正式录取</w:t>
      </w:r>
      <w:r>
        <w:rPr>
          <w:rFonts w:hint="eastAsia" w:ascii="楷体" w:hAnsi="楷体" w:eastAsia="楷体" w:cs="楷体"/>
          <w:color w:val="000000"/>
          <w:sz w:val="28"/>
          <w:szCs w:val="28"/>
          <w:lang w:eastAsia="zh-CN" w:bidi="ar"/>
        </w:rPr>
        <w:t>者</w:t>
      </w:r>
      <w:r>
        <w:rPr>
          <w:rFonts w:hint="eastAsia" w:ascii="楷体" w:hAnsi="楷体" w:eastAsia="楷体" w:cs="楷体"/>
          <w:color w:val="000000"/>
          <w:sz w:val="28"/>
          <w:szCs w:val="28"/>
          <w:lang w:bidi="ar"/>
        </w:rPr>
        <w:t>。</w:t>
      </w:r>
    </w:p>
    <w:p w14:paraId="034811D9">
      <w:pPr>
        <w:spacing w:line="520" w:lineRule="exact"/>
        <w:outlineLvl w:val="0"/>
        <w:rPr>
          <w:rFonts w:ascii="仿宋" w:hAnsi="仿宋" w:eastAsia="仿宋"/>
          <w:b/>
          <w:color w:val="000000"/>
          <w:sz w:val="24"/>
        </w:rPr>
      </w:pPr>
      <w:r>
        <w:rPr>
          <w:rFonts w:ascii="黑体" w:hAnsi="黑体" w:eastAsia="黑体"/>
          <w:color w:val="000000"/>
          <w:sz w:val="28"/>
          <w:szCs w:val="28"/>
        </w:rPr>
        <w:t>三、修业年限</w:t>
      </w:r>
    </w:p>
    <w:p w14:paraId="01084ED7">
      <w:pPr>
        <w:autoSpaceDE w:val="0"/>
        <w:spacing w:before="240" w:line="360" w:lineRule="auto"/>
        <w:ind w:firstLine="560" w:firstLineChars="200"/>
        <w:outlineLvl w:val="0"/>
        <w:rPr>
          <w:rFonts w:hint="eastAsia" w:ascii="楷体" w:hAnsi="楷体" w:eastAsia="楷体" w:cs="楷体"/>
          <w:color w:val="000000"/>
          <w:sz w:val="28"/>
          <w:szCs w:val="28"/>
          <w:lang w:bidi="ar"/>
        </w:rPr>
      </w:pPr>
      <w:r>
        <w:rPr>
          <w:rFonts w:hint="eastAsia" w:ascii="楷体" w:hAnsi="楷体" w:eastAsia="楷体" w:cs="楷体"/>
          <w:color w:val="000000"/>
          <w:sz w:val="28"/>
          <w:szCs w:val="28"/>
          <w:lang w:bidi="ar"/>
        </w:rPr>
        <w:t>最低修业年限 2.5 年，最高修业年限不超过 5 年</w:t>
      </w:r>
      <w:r>
        <w:rPr>
          <w:rFonts w:hint="eastAsia" w:ascii="楷体" w:hAnsi="楷体" w:eastAsia="楷体" w:cs="楷体"/>
          <w:color w:val="000000"/>
          <w:sz w:val="28"/>
          <w:szCs w:val="28"/>
          <w:lang w:eastAsia="zh-CN" w:bidi="ar"/>
        </w:rPr>
        <w:t>。</w:t>
      </w:r>
    </w:p>
    <w:p w14:paraId="44F744C1">
      <w:pPr>
        <w:outlineLvl w:val="0"/>
        <w:rPr>
          <w:rFonts w:ascii="黑体" w:hAnsi="黑体" w:eastAsia="黑体"/>
          <w:color w:val="000000"/>
          <w:sz w:val="28"/>
          <w:szCs w:val="28"/>
        </w:rPr>
      </w:pPr>
      <w:r>
        <w:rPr>
          <w:rFonts w:hint="eastAsia" w:ascii="黑体" w:hAnsi="黑体" w:eastAsia="黑体"/>
          <w:color w:val="000000"/>
          <w:sz w:val="28"/>
          <w:szCs w:val="28"/>
          <w:lang w:eastAsia="zh-CN"/>
        </w:rPr>
        <w:t>四</w:t>
      </w:r>
      <w:r>
        <w:rPr>
          <w:rFonts w:ascii="黑体" w:hAnsi="黑体" w:eastAsia="黑体"/>
          <w:color w:val="000000"/>
          <w:sz w:val="28"/>
          <w:szCs w:val="28"/>
        </w:rPr>
        <w:t>、</w:t>
      </w:r>
      <w:r>
        <w:rPr>
          <w:rFonts w:hint="eastAsia" w:ascii="黑体" w:hAnsi="黑体" w:eastAsia="黑体"/>
          <w:color w:val="000000"/>
          <w:sz w:val="28"/>
          <w:szCs w:val="28"/>
        </w:rPr>
        <w:t>培养目标与培养规格</w:t>
      </w:r>
    </w:p>
    <w:p w14:paraId="083F39FA">
      <w:pPr>
        <w:spacing w:before="240"/>
        <w:outlineLvl w:val="1"/>
        <w:rPr>
          <w:rFonts w:ascii="楷体" w:hAnsi="楷体" w:eastAsia="楷体"/>
          <w:color w:val="000000"/>
          <w:sz w:val="28"/>
          <w:szCs w:val="28"/>
        </w:rPr>
      </w:pPr>
      <w:r>
        <w:rPr>
          <w:rFonts w:hint="eastAsia" w:ascii="楷体" w:hAnsi="楷体" w:eastAsia="楷体"/>
          <w:color w:val="000000"/>
          <w:sz w:val="28"/>
          <w:szCs w:val="28"/>
        </w:rPr>
        <w:t>（一）培养目标</w:t>
      </w:r>
    </w:p>
    <w:p w14:paraId="70B17C46">
      <w:pPr>
        <w:spacing w:line="360" w:lineRule="auto"/>
        <w:ind w:firstLine="481"/>
        <w:rPr>
          <w:rFonts w:hint="eastAsia" w:ascii="仿宋_GB2312" w:hAnsi="宋体" w:eastAsia="仿宋_GB2312" w:cs="Times New Roman"/>
          <w:color w:val="000000"/>
          <w:szCs w:val="21"/>
          <w:lang w:eastAsia="zh-CN"/>
        </w:rPr>
      </w:pPr>
      <w:r>
        <w:rPr>
          <w:rFonts w:hint="eastAsia" w:ascii="仿宋_GB2312" w:hAnsi="宋体" w:eastAsia="仿宋_GB2312" w:cs="Times New Roman"/>
          <w:color w:val="000000"/>
          <w:szCs w:val="21"/>
          <w:lang w:eastAsia="zh-CN"/>
        </w:rPr>
        <w:t>本专业结合区域经济社会发展对人才的需求，对接数字经济产业，依托零售业、批发业、互联网和相关服务行业，与“互联网+”型企业合作，面向现代经济社会生产、经营、管理和服务第一线，培养理想信念坚定，德、智、体、美、劳全面发展，能够从事网店运营、社群运营、数据化运营、新媒体运营等相关工作，具有一定的科学文化水平，良好的信息素养、职业道德、互联网思维与浙商特质，国际化视野、较强的创新意识和创业能力，精益求精的工匠精神和可持续发展能力的高素质技术技能型专门人才。</w:t>
      </w:r>
    </w:p>
    <w:p w14:paraId="7CE1A9EF">
      <w:pPr>
        <w:spacing w:before="240"/>
        <w:outlineLvl w:val="1"/>
        <w:rPr>
          <w:rFonts w:ascii="楷体" w:hAnsi="楷体" w:eastAsia="楷体"/>
          <w:color w:val="000000"/>
          <w:sz w:val="28"/>
          <w:szCs w:val="28"/>
        </w:rPr>
      </w:pPr>
      <w:r>
        <w:rPr>
          <w:rFonts w:hint="eastAsia" w:ascii="楷体" w:hAnsi="楷体" w:eastAsia="楷体"/>
          <w:color w:val="000000"/>
          <w:sz w:val="28"/>
          <w:szCs w:val="28"/>
        </w:rPr>
        <w:t>（二）培养规格</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6854"/>
      </w:tblGrid>
      <w:tr w14:paraId="76F76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14:paraId="03E3C47C">
            <w:pPr>
              <w:spacing w:line="360" w:lineRule="auto"/>
              <w:jc w:val="center"/>
              <w:rPr>
                <w:rFonts w:ascii="楷体_GB2312" w:hAnsi="宋体" w:eastAsia="楷体_GB2312"/>
                <w:color w:val="000000"/>
                <w:sz w:val="24"/>
                <w:szCs w:val="30"/>
              </w:rPr>
            </w:pPr>
            <w:r>
              <w:rPr>
                <w:rFonts w:hint="eastAsia" w:ascii="仿宋" w:hAnsi="仿宋" w:eastAsia="仿宋"/>
                <w:color w:val="000000"/>
                <w:sz w:val="24"/>
              </w:rPr>
              <w:t>知识结构</w:t>
            </w:r>
          </w:p>
        </w:tc>
        <w:tc>
          <w:tcPr>
            <w:tcW w:w="6854" w:type="dxa"/>
          </w:tcPr>
          <w:p w14:paraId="6455ECCE">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（1）掌握必备的思想政治理论和科学文化基础知识；</w:t>
            </w:r>
          </w:p>
          <w:p w14:paraId="0E19B3F0">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（2）掌握电子商务的基本理论以及新技术、新业态、新模式、创新创业相关知识；</w:t>
            </w:r>
          </w:p>
          <w:p w14:paraId="325B5ABA">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（3）掌握互联网及信息安全知识，具有扎实的数字经济理论知识；</w:t>
            </w:r>
          </w:p>
          <w:p w14:paraId="01A7E31F">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（4）掌握数据采集与处理、数据分析的基本理论和撰写数据分析报告的方法；</w:t>
            </w:r>
          </w:p>
          <w:p w14:paraId="2F1054F3">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（5）掌握市场分析、营销策划及物流与供应链管理等方面的专业知识；</w:t>
            </w:r>
          </w:p>
          <w:p w14:paraId="0C98A126">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 xml:space="preserve">（6）掌握商品拍摄、文案写作及短视频制作的方法； </w:t>
            </w:r>
          </w:p>
          <w:p w14:paraId="1B5E81C3">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（7）掌握电子商务数据统计分析和报告撰写以及客户服务与管理的相关知识；</w:t>
            </w:r>
          </w:p>
          <w:p w14:paraId="0084EB35">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（8）掌握主流电子商务平台的运营规则和推广方式方法；熟悉各大短视频平台及直播平台规则流程；</w:t>
            </w:r>
          </w:p>
          <w:p w14:paraId="72EEB32B">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（9）掌握消费者行为分析、客户服务与管理相关知识；</w:t>
            </w:r>
          </w:p>
          <w:p w14:paraId="62B51D00">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（10）掌握大数据、人工智能等新技术常识。</w:t>
            </w:r>
          </w:p>
        </w:tc>
      </w:tr>
      <w:tr w14:paraId="179DF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14:paraId="7E0FD068">
            <w:pPr>
              <w:spacing w:line="360" w:lineRule="auto"/>
              <w:jc w:val="center"/>
              <w:rPr>
                <w:rFonts w:ascii="楷体_GB2312" w:hAnsi="宋体" w:eastAsia="楷体_GB2312"/>
                <w:color w:val="000000"/>
                <w:sz w:val="24"/>
                <w:szCs w:val="30"/>
              </w:rPr>
            </w:pPr>
            <w:r>
              <w:rPr>
                <w:rFonts w:hint="eastAsia" w:ascii="仿宋" w:hAnsi="仿宋" w:eastAsia="仿宋"/>
                <w:color w:val="000000"/>
                <w:sz w:val="24"/>
              </w:rPr>
              <w:t>能力结构</w:t>
            </w:r>
          </w:p>
        </w:tc>
        <w:tc>
          <w:tcPr>
            <w:tcW w:w="6854" w:type="dxa"/>
          </w:tcPr>
          <w:p w14:paraId="7FE130F9">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（1）能够熟练应用办公软件，进行文档排版、方案演示、简单的数据处理等；</w:t>
            </w:r>
          </w:p>
          <w:p w14:paraId="6F6A2E00">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（2）能够对商务信息搜集、整理及处理分析，具备一定市场信息获取及分析的能力。</w:t>
            </w:r>
          </w:p>
          <w:p w14:paraId="0884B22B">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（3）能够根据摄影色彩、构图策略，进行创意拍摄，具备市局设计与展示的能力；</w:t>
            </w:r>
          </w:p>
          <w:p w14:paraId="633B33A8">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（4）能够根据网站（店）推广目标，选择合理的推广方式，进行策划、实施和效果评估与优化；</w:t>
            </w:r>
          </w:p>
          <w:p w14:paraId="0D5091A8">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（5）能够根据运营目标，采集电子商务平台数据，并依据店铺、产品和客户数据等各类数据，进行分析与预测，具备数据化运营能力；</w:t>
            </w:r>
          </w:p>
          <w:p w14:paraId="1D2C13E2">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（6）能够运用移动商务平台进行活动策划、营销推广、移动店铺的运营与管理，具有电商平台运营、维护能力；</w:t>
            </w:r>
          </w:p>
          <w:p w14:paraId="38CF5C7C">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（7）能够准确定位用户需求，策划、制作短视频，掌握直播内容策划及直播技能；</w:t>
            </w:r>
          </w:p>
          <w:p w14:paraId="0623C855">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（8）能够正确进行网络营销，应对客户咨询、异议、处理客户投诉，进行客户个性化服务等，具备客户管理能力；</w:t>
            </w:r>
          </w:p>
          <w:p w14:paraId="02BC5A7D">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（9）能够根据要求进行产品策划、文案撰写和软文宣传等，具备新媒体运营能力；</w:t>
            </w:r>
          </w:p>
          <w:p w14:paraId="51C4F439">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（10）能够利用跨境电商平台开展客户开发、客户跟踪、客户关系营造和客户服务等业务，具备跨境电子商务能力。</w:t>
            </w:r>
          </w:p>
        </w:tc>
      </w:tr>
      <w:tr w14:paraId="5F0C2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14:paraId="13929B8E">
            <w:pPr>
              <w:spacing w:line="360" w:lineRule="auto"/>
              <w:jc w:val="center"/>
              <w:rPr>
                <w:rFonts w:ascii="楷体_GB2312" w:hAnsi="宋体" w:eastAsia="楷体_GB2312"/>
                <w:color w:val="000000"/>
                <w:sz w:val="24"/>
                <w:szCs w:val="30"/>
              </w:rPr>
            </w:pPr>
            <w:r>
              <w:rPr>
                <w:rFonts w:hint="eastAsia" w:ascii="仿宋" w:hAnsi="仿宋" w:eastAsia="仿宋"/>
                <w:color w:val="000000"/>
                <w:sz w:val="24"/>
              </w:rPr>
              <w:t>职业素养</w:t>
            </w:r>
          </w:p>
        </w:tc>
        <w:tc>
          <w:tcPr>
            <w:tcW w:w="6854" w:type="dxa"/>
          </w:tcPr>
          <w:p w14:paraId="2C69C86F">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（1）坚定拥护中国共产党领导 和我国社会主义制度 ，在习近平新时代中国特色社会主义思想指引下，践行社会主义核心价值观，具有深厚的爱国情感和中华民族自豪感；</w:t>
            </w:r>
          </w:p>
          <w:p w14:paraId="0FE3EDAF">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（2）崇尚宪法、遵法守纪、崇德向善、诚实守信、尊重生命、热爱劳动，履行道德准则和行为规范，具有社会责任感和社会参与意识；</w:t>
            </w:r>
          </w:p>
          <w:p w14:paraId="45C0DCD5">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（3）具有质量意识、安全意识、工匠精神、国际化视野和市场洞察力；</w:t>
            </w:r>
          </w:p>
          <w:p w14:paraId="1CF1BBE5">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（4）具有自我管理能力、职业生涯规划的意识，有较强的集体意识和团队合作精神；</w:t>
            </w:r>
          </w:p>
          <w:p w14:paraId="288F0CF7">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（5）具有健康的体魄、心理和健全的人格和良好的行为习惯；</w:t>
            </w:r>
          </w:p>
          <w:p w14:paraId="143FCA9C">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（6）具有一定的人文素养和美学思维；</w:t>
            </w:r>
          </w:p>
          <w:p w14:paraId="217A8B11">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（7）具有较强的创业、创新意识。</w:t>
            </w:r>
          </w:p>
          <w:p w14:paraId="7EAF8E9D">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（8）具有可持续发展和终身学习的能力；</w:t>
            </w:r>
          </w:p>
          <w:p w14:paraId="3BF44C49">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（9）具有良好的语言、文字表达能力和沟通能力；</w:t>
            </w:r>
          </w:p>
          <w:p w14:paraId="58687366">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（10）具备较强的数字素养。</w:t>
            </w:r>
          </w:p>
        </w:tc>
      </w:tr>
    </w:tbl>
    <w:p w14:paraId="60F7D87D">
      <w:pPr>
        <w:spacing w:before="240"/>
        <w:outlineLvl w:val="0"/>
        <w:rPr>
          <w:rFonts w:ascii="黑体" w:hAnsi="黑体" w:eastAsia="黑体"/>
          <w:color w:val="000000"/>
          <w:sz w:val="28"/>
          <w:szCs w:val="28"/>
        </w:rPr>
      </w:pPr>
      <w:r>
        <w:rPr>
          <w:rFonts w:hint="eastAsia" w:ascii="黑体" w:hAnsi="黑体" w:eastAsia="黑体"/>
          <w:color w:val="000000"/>
          <w:sz w:val="28"/>
          <w:szCs w:val="28"/>
          <w:lang w:eastAsia="zh-CN"/>
        </w:rPr>
        <w:t>五</w:t>
      </w:r>
      <w:r>
        <w:rPr>
          <w:rFonts w:ascii="黑体" w:hAnsi="黑体" w:eastAsia="黑体"/>
          <w:color w:val="000000"/>
          <w:sz w:val="28"/>
          <w:szCs w:val="28"/>
        </w:rPr>
        <w:t>、</w:t>
      </w:r>
      <w:r>
        <w:rPr>
          <w:rFonts w:hint="eastAsia" w:ascii="黑体" w:hAnsi="黑体" w:eastAsia="黑体"/>
          <w:color w:val="000000"/>
          <w:sz w:val="28"/>
          <w:szCs w:val="28"/>
        </w:rPr>
        <w:t>课程设置及要求</w:t>
      </w:r>
    </w:p>
    <w:p w14:paraId="523A8C85">
      <w:pPr>
        <w:keepNext w:val="0"/>
        <w:keepLines w:val="0"/>
        <w:pageBreakBefore w:val="0"/>
        <w:widowControl w:val="0"/>
        <w:kinsoku/>
        <w:wordWrap/>
        <w:overflowPunct/>
        <w:topLinePunct w:val="0"/>
        <w:autoSpaceDE/>
        <w:autoSpaceDN/>
        <w:bidi w:val="0"/>
        <w:adjustRightInd/>
        <w:snapToGrid/>
        <w:spacing w:before="240"/>
        <w:textAlignment w:val="auto"/>
        <w:outlineLvl w:val="1"/>
        <w:rPr>
          <w:rFonts w:ascii="楷体" w:hAnsi="楷体" w:eastAsia="楷体"/>
          <w:color w:val="000000"/>
          <w:sz w:val="28"/>
          <w:szCs w:val="28"/>
        </w:rPr>
      </w:pPr>
      <w:r>
        <w:rPr>
          <w:rFonts w:ascii="楷体" w:hAnsi="楷体" w:eastAsia="楷体"/>
          <w:color w:val="000000"/>
          <w:sz w:val="28"/>
          <w:szCs w:val="28"/>
        </w:rPr>
        <w:t>（</w:t>
      </w:r>
      <w:r>
        <w:rPr>
          <w:rFonts w:hint="eastAsia" w:ascii="楷体" w:hAnsi="楷体" w:eastAsia="楷体"/>
          <w:color w:val="000000"/>
          <w:sz w:val="28"/>
          <w:szCs w:val="28"/>
        </w:rPr>
        <w:t>一</w:t>
      </w:r>
      <w:r>
        <w:rPr>
          <w:rFonts w:ascii="楷体" w:hAnsi="楷体" w:eastAsia="楷体"/>
          <w:color w:val="000000"/>
          <w:sz w:val="28"/>
          <w:szCs w:val="28"/>
        </w:rPr>
        <w:t>）</w:t>
      </w:r>
      <w:r>
        <w:rPr>
          <w:rFonts w:hint="eastAsia" w:ascii="楷体" w:hAnsi="楷体" w:eastAsia="楷体"/>
          <w:color w:val="000000"/>
          <w:sz w:val="28"/>
          <w:szCs w:val="28"/>
        </w:rPr>
        <w:t>课程设置与简介</w:t>
      </w:r>
    </w:p>
    <w:p w14:paraId="585385DA">
      <w:pPr>
        <w:keepNext w:val="0"/>
        <w:keepLines w:val="0"/>
        <w:pageBreakBefore w:val="0"/>
        <w:widowControl w:val="0"/>
        <w:kinsoku/>
        <w:wordWrap/>
        <w:overflowPunct/>
        <w:topLinePunct w:val="0"/>
        <w:autoSpaceDE/>
        <w:autoSpaceDN/>
        <w:bidi w:val="0"/>
        <w:adjustRightInd/>
        <w:snapToGrid/>
        <w:spacing w:before="240"/>
        <w:ind w:firstLine="280" w:firstLineChars="100"/>
        <w:textAlignment w:val="auto"/>
        <w:outlineLvl w:val="2"/>
        <w:rPr>
          <w:rFonts w:hint="eastAsia" w:ascii="楷体_GB2312" w:hAnsi="楷体" w:eastAsia="楷体_GB2312"/>
          <w:color w:val="000000"/>
          <w:sz w:val="28"/>
          <w:szCs w:val="28"/>
        </w:rPr>
      </w:pPr>
      <w:r>
        <w:rPr>
          <w:rFonts w:hint="eastAsia" w:ascii="楷体_GB2312" w:hAnsi="楷体" w:eastAsia="楷体_GB2312"/>
          <w:color w:val="000000"/>
          <w:sz w:val="28"/>
          <w:szCs w:val="28"/>
        </w:rPr>
        <w:t>1.公共基础课程</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2395"/>
        <w:gridCol w:w="1015"/>
      </w:tblGrid>
      <w:tr w14:paraId="34204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6178C40C">
            <w:pPr>
              <w:spacing w:before="240" w:line="360" w:lineRule="auto"/>
              <w:jc w:val="center"/>
              <w:rPr>
                <w:rFonts w:ascii="楷体" w:hAnsi="楷体" w:eastAsia="楷体"/>
                <w:color w:val="000000"/>
                <w:sz w:val="24"/>
              </w:rPr>
            </w:pPr>
            <w:r>
              <w:rPr>
                <w:rFonts w:ascii="楷体" w:hAnsi="楷体" w:eastAsia="楷体" w:cs="楷体"/>
                <w:color w:val="000000"/>
                <w:sz w:val="24"/>
                <w:lang w:bidi="ar"/>
              </w:rPr>
              <w:t>课程名称</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24FD41E5">
            <w:pPr>
              <w:spacing w:before="240" w:line="360" w:lineRule="auto"/>
              <w:jc w:val="center"/>
              <w:rPr>
                <w:rFonts w:ascii="楷体" w:hAnsi="楷体" w:eastAsia="楷体"/>
                <w:color w:val="000000"/>
                <w:sz w:val="24"/>
              </w:rPr>
            </w:pPr>
            <w:r>
              <w:rPr>
                <w:rFonts w:ascii="楷体" w:hAnsi="楷体" w:eastAsia="楷体" w:cs="楷体"/>
                <w:color w:val="000000"/>
                <w:sz w:val="24"/>
                <w:lang w:bidi="ar"/>
              </w:rPr>
              <w:t>课程目标</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6A8D1ED2">
            <w:pPr>
              <w:spacing w:before="240" w:line="360" w:lineRule="auto"/>
              <w:jc w:val="center"/>
              <w:rPr>
                <w:rFonts w:ascii="楷体" w:hAnsi="楷体" w:eastAsia="楷体"/>
                <w:color w:val="000000"/>
                <w:sz w:val="24"/>
              </w:rPr>
            </w:pPr>
            <w:r>
              <w:rPr>
                <w:rFonts w:ascii="楷体" w:hAnsi="楷体" w:eastAsia="楷体" w:cs="楷体"/>
                <w:color w:val="000000"/>
                <w:sz w:val="24"/>
                <w:lang w:bidi="ar"/>
              </w:rPr>
              <w:t>主要内容</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2C4BE638">
            <w:pPr>
              <w:spacing w:before="240" w:line="360" w:lineRule="auto"/>
              <w:jc w:val="center"/>
              <w:rPr>
                <w:rFonts w:ascii="楷体" w:hAnsi="楷体" w:eastAsia="楷体"/>
                <w:color w:val="000000"/>
                <w:sz w:val="24"/>
              </w:rPr>
            </w:pPr>
            <w:r>
              <w:rPr>
                <w:rFonts w:ascii="楷体" w:hAnsi="楷体" w:eastAsia="楷体" w:cs="楷体"/>
                <w:color w:val="000000"/>
                <w:sz w:val="24"/>
                <w:lang w:bidi="ar"/>
              </w:rPr>
              <w:t>教学要求</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579EF921">
            <w:pPr>
              <w:spacing w:before="240" w:line="360" w:lineRule="auto"/>
              <w:jc w:val="center"/>
              <w:rPr>
                <w:rFonts w:ascii="楷体" w:hAnsi="楷体" w:eastAsia="楷体"/>
                <w:color w:val="000000"/>
                <w:sz w:val="24"/>
              </w:rPr>
            </w:pPr>
            <w:r>
              <w:rPr>
                <w:rFonts w:ascii="楷体" w:hAnsi="楷体" w:eastAsia="楷体" w:cs="楷体"/>
                <w:color w:val="000000"/>
                <w:sz w:val="24"/>
                <w:lang w:bidi="ar"/>
              </w:rPr>
              <w:t>备注</w:t>
            </w:r>
          </w:p>
        </w:tc>
      </w:tr>
      <w:tr w14:paraId="5324E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1172253F">
            <w:pPr>
              <w:spacing w:before="240" w:line="360" w:lineRule="auto"/>
              <w:jc w:val="center"/>
              <w:rPr>
                <w:rFonts w:ascii="楷体" w:hAnsi="楷体" w:eastAsia="楷体"/>
                <w:color w:val="000000"/>
                <w:sz w:val="24"/>
              </w:rPr>
            </w:pPr>
            <w:r>
              <w:rPr>
                <w:rFonts w:hint="eastAsia" w:ascii="楷体" w:hAnsi="楷体" w:eastAsia="楷体"/>
                <w:color w:val="000000"/>
                <w:sz w:val="24"/>
              </w:rPr>
              <w:t>毛泽东思想和中国特色社会主义理论体系概论</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27C8203F">
            <w:pPr>
              <w:spacing w:before="240"/>
              <w:jc w:val="center"/>
              <w:rPr>
                <w:rFonts w:hint="eastAsia"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eastAsia="zh-CN"/>
              </w:rPr>
              <w:t>.</w:t>
            </w:r>
            <w:r>
              <w:rPr>
                <w:rFonts w:hint="eastAsia" w:ascii="楷体" w:hAnsi="楷体" w:eastAsia="楷体"/>
                <w:color w:val="000000"/>
                <w:sz w:val="24"/>
              </w:rPr>
              <w:t>了解马克思主义中国化的历史；2</w:t>
            </w:r>
            <w:r>
              <w:rPr>
                <w:rFonts w:hint="eastAsia" w:ascii="楷体" w:hAnsi="楷体" w:eastAsia="楷体"/>
                <w:color w:val="000000"/>
                <w:sz w:val="24"/>
                <w:lang w:val="en-US" w:eastAsia="zh-CN"/>
              </w:rPr>
              <w:t>.</w:t>
            </w:r>
            <w:r>
              <w:rPr>
                <w:rFonts w:hint="eastAsia" w:ascii="楷体" w:hAnsi="楷体" w:eastAsia="楷体"/>
                <w:color w:val="000000"/>
                <w:sz w:val="24"/>
              </w:rPr>
              <w:t>掌握马克思主义基本立场观点和方法；3</w:t>
            </w:r>
            <w:r>
              <w:rPr>
                <w:rFonts w:hint="eastAsia" w:ascii="楷体" w:hAnsi="楷体" w:eastAsia="楷体"/>
                <w:color w:val="000000"/>
                <w:sz w:val="24"/>
                <w:lang w:val="en-US" w:eastAsia="zh-CN"/>
              </w:rPr>
              <w:t>.</w:t>
            </w:r>
            <w:r>
              <w:rPr>
                <w:rFonts w:hint="eastAsia" w:ascii="楷体" w:hAnsi="楷体" w:eastAsia="楷体"/>
                <w:color w:val="000000"/>
                <w:sz w:val="24"/>
              </w:rPr>
              <w:t>培养学生的社会责任感，具备社会主义建设合格接班人应有的政治素质、思想品德和相应能力。</w:t>
            </w:r>
          </w:p>
          <w:p w14:paraId="1A9A32C2">
            <w:pPr>
              <w:spacing w:before="240"/>
              <w:jc w:val="center"/>
              <w:rPr>
                <w:szCs w:val="21"/>
              </w:rPr>
            </w:pP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6C3305B7">
            <w:pPr>
              <w:spacing w:before="240"/>
              <w:jc w:val="center"/>
              <w:rPr>
                <w:szCs w:val="21"/>
              </w:rPr>
            </w:pPr>
            <w:r>
              <w:rPr>
                <w:rFonts w:hint="eastAsia" w:ascii="楷体" w:hAnsi="楷体" w:eastAsia="楷体"/>
                <w:color w:val="000000"/>
                <w:sz w:val="24"/>
              </w:rPr>
              <w:t>系统掌握马克思主义、毛泽东思想和中国特色社会主义理论体系理论及马克思主义中国化最新成果——习近平新时代中国特色社会主义思想，坚定建设中国特色社会主义的理想信念</w:t>
            </w:r>
            <w:r>
              <w:rPr>
                <w:rFonts w:hint="eastAsia" w:ascii="楷体" w:hAnsi="楷体" w:eastAsia="楷体"/>
                <w:color w:val="000000"/>
                <w:sz w:val="24"/>
                <w:lang w:eastAsia="zh-CN"/>
              </w:rPr>
              <w:t>。</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302455F2">
            <w:pPr>
              <w:spacing w:before="240"/>
              <w:jc w:val="center"/>
              <w:rPr>
                <w:szCs w:val="21"/>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配备全国统编教材《毛泽东思想和中国特色社会主义理论体系概论》（20</w:t>
            </w:r>
            <w:r>
              <w:rPr>
                <w:rFonts w:hint="eastAsia" w:ascii="楷体" w:hAnsi="楷体" w:eastAsia="楷体"/>
                <w:color w:val="000000"/>
                <w:sz w:val="24"/>
                <w:lang w:val="en-US" w:eastAsia="zh-CN"/>
              </w:rPr>
              <w:t>23</w:t>
            </w:r>
            <w:r>
              <w:rPr>
                <w:rFonts w:hint="eastAsia" w:ascii="楷体" w:hAnsi="楷体" w:eastAsia="楷体"/>
                <w:color w:val="000000"/>
                <w:sz w:val="24"/>
              </w:rPr>
              <w:t>年修订版），高教出版社。2</w:t>
            </w:r>
            <w:r>
              <w:rPr>
                <w:rFonts w:hint="eastAsia" w:ascii="楷体" w:hAnsi="楷体" w:eastAsia="楷体"/>
                <w:color w:val="000000"/>
                <w:sz w:val="24"/>
                <w:lang w:val="en-US" w:eastAsia="zh-CN"/>
              </w:rPr>
              <w:t>.</w:t>
            </w:r>
            <w:r>
              <w:rPr>
                <w:rFonts w:hint="eastAsia" w:ascii="楷体" w:hAnsi="楷体" w:eastAsia="楷体"/>
                <w:color w:val="000000"/>
                <w:sz w:val="24"/>
              </w:rPr>
              <w:t>配备多媒体教室，提升信息化教学水平。3</w:t>
            </w:r>
            <w:r>
              <w:rPr>
                <w:rFonts w:hint="eastAsia" w:ascii="楷体" w:hAnsi="楷体" w:eastAsia="楷体"/>
                <w:color w:val="000000"/>
                <w:sz w:val="24"/>
                <w:lang w:val="en-US" w:eastAsia="zh-CN"/>
              </w:rPr>
              <w:t>.</w:t>
            </w:r>
            <w:r>
              <w:rPr>
                <w:rFonts w:hint="eastAsia" w:ascii="楷体" w:hAnsi="楷体" w:eastAsia="楷体"/>
                <w:color w:val="000000"/>
                <w:sz w:val="24"/>
              </w:rPr>
              <w:t>建设思政教学实践基地。</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6E1C0D71">
            <w:pPr>
              <w:spacing w:line="360" w:lineRule="auto"/>
              <w:jc w:val="center"/>
              <w:rPr>
                <w:szCs w:val="21"/>
              </w:rPr>
            </w:pPr>
          </w:p>
        </w:tc>
      </w:tr>
      <w:tr w14:paraId="13B6D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217425F9">
            <w:pPr>
              <w:spacing w:before="240" w:line="360" w:lineRule="auto"/>
              <w:jc w:val="center"/>
              <w:rPr>
                <w:rFonts w:ascii="楷体" w:hAnsi="楷体" w:eastAsia="楷体"/>
                <w:color w:val="000000"/>
                <w:sz w:val="28"/>
                <w:szCs w:val="28"/>
              </w:rPr>
            </w:pPr>
            <w:r>
              <w:rPr>
                <w:rFonts w:hint="eastAsia" w:ascii="楷体" w:hAnsi="楷体" w:eastAsia="楷体"/>
                <w:color w:val="000000"/>
                <w:sz w:val="24"/>
              </w:rPr>
              <w:t>思想道德与法治</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6D9BAF68">
            <w:pPr>
              <w:spacing w:before="240"/>
              <w:jc w:val="center"/>
              <w:rPr>
                <w:szCs w:val="21"/>
              </w:rPr>
            </w:pPr>
            <w:r>
              <w:rPr>
                <w:rFonts w:hint="eastAsia" w:ascii="楷体" w:hAnsi="楷体" w:eastAsia="楷体"/>
                <w:color w:val="000000"/>
                <w:sz w:val="24"/>
              </w:rPr>
              <w:t>使学生能够尽快适应大学生活，积极投身道德实践，提高明辨是非善恶和自我修养的能力，做到尊法学法守法用法，成长为具备良好的思想道德素质和法律素养的高素质技能型人才。</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1FAE9017">
            <w:pPr>
              <w:spacing w:before="240"/>
              <w:jc w:val="center"/>
              <w:rPr>
                <w:szCs w:val="21"/>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树立正确的人生观、价值观；2</w:t>
            </w:r>
            <w:r>
              <w:rPr>
                <w:rFonts w:hint="eastAsia" w:ascii="楷体" w:hAnsi="楷体" w:eastAsia="楷体"/>
                <w:color w:val="000000"/>
                <w:sz w:val="24"/>
                <w:lang w:val="en-US" w:eastAsia="zh-CN"/>
              </w:rPr>
              <w:t>.</w:t>
            </w:r>
            <w:r>
              <w:rPr>
                <w:rFonts w:hint="eastAsia" w:ascii="楷体" w:hAnsi="楷体" w:eastAsia="楷体"/>
                <w:color w:val="000000"/>
                <w:sz w:val="24"/>
              </w:rPr>
              <w:t>坚定理想信念；3</w:t>
            </w:r>
            <w:r>
              <w:rPr>
                <w:rFonts w:hint="eastAsia" w:ascii="楷体" w:hAnsi="楷体" w:eastAsia="楷体"/>
                <w:color w:val="000000"/>
                <w:sz w:val="24"/>
                <w:lang w:val="en-US" w:eastAsia="zh-CN"/>
              </w:rPr>
              <w:t>.</w:t>
            </w:r>
            <w:r>
              <w:rPr>
                <w:rFonts w:hint="eastAsia" w:ascii="楷体" w:hAnsi="楷体" w:eastAsia="楷体"/>
                <w:color w:val="000000"/>
                <w:sz w:val="24"/>
              </w:rPr>
              <w:t>弘扬中国精神，做忠诚的爱国者；4</w:t>
            </w:r>
            <w:r>
              <w:rPr>
                <w:rFonts w:hint="eastAsia" w:ascii="楷体" w:hAnsi="楷体" w:eastAsia="楷体"/>
                <w:color w:val="000000"/>
                <w:sz w:val="24"/>
                <w:lang w:val="en-US" w:eastAsia="zh-CN"/>
              </w:rPr>
              <w:t>.</w:t>
            </w:r>
            <w:r>
              <w:rPr>
                <w:rFonts w:hint="eastAsia" w:ascii="楷体" w:hAnsi="楷体" w:eastAsia="楷体"/>
                <w:color w:val="000000"/>
                <w:sz w:val="24"/>
              </w:rPr>
              <w:t>培育和践行社会主义核心价值观；5</w:t>
            </w:r>
            <w:r>
              <w:rPr>
                <w:rFonts w:hint="eastAsia" w:ascii="楷体" w:hAnsi="楷体" w:eastAsia="楷体"/>
                <w:color w:val="000000"/>
                <w:sz w:val="24"/>
                <w:lang w:val="en-US" w:eastAsia="zh-CN"/>
              </w:rPr>
              <w:t>.</w:t>
            </w:r>
            <w:r>
              <w:rPr>
                <w:rFonts w:hint="eastAsia" w:ascii="楷体" w:hAnsi="楷体" w:eastAsia="楷体"/>
                <w:color w:val="000000"/>
                <w:sz w:val="24"/>
              </w:rPr>
              <w:t>提升大学生的道德素质和法治素养。</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1621F543">
            <w:pPr>
              <w:spacing w:before="240"/>
              <w:jc w:val="center"/>
              <w:rPr>
                <w:szCs w:val="21"/>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具备一定的思想政治理论知识；2</w:t>
            </w:r>
            <w:r>
              <w:rPr>
                <w:rFonts w:hint="eastAsia" w:ascii="楷体" w:hAnsi="楷体" w:eastAsia="楷体"/>
                <w:color w:val="000000"/>
                <w:sz w:val="24"/>
                <w:lang w:val="en-US" w:eastAsia="zh-CN"/>
              </w:rPr>
              <w:t>.</w:t>
            </w:r>
            <w:r>
              <w:rPr>
                <w:rFonts w:hint="eastAsia" w:ascii="楷体" w:hAnsi="楷体" w:eastAsia="楷体"/>
                <w:color w:val="000000"/>
                <w:sz w:val="24"/>
              </w:rPr>
              <w:t>在世界观、人生观、价值观、道德观和法治观受到一定程度教育；3</w:t>
            </w:r>
            <w:r>
              <w:rPr>
                <w:rFonts w:hint="eastAsia" w:ascii="楷体" w:hAnsi="楷体" w:eastAsia="楷体"/>
                <w:color w:val="000000"/>
                <w:sz w:val="24"/>
                <w:lang w:val="en-US" w:eastAsia="zh-CN"/>
              </w:rPr>
              <w:t>.</w:t>
            </w:r>
            <w:r>
              <w:rPr>
                <w:rFonts w:hint="eastAsia" w:ascii="楷体" w:hAnsi="楷体" w:eastAsia="楷体"/>
                <w:color w:val="000000"/>
                <w:sz w:val="24"/>
              </w:rPr>
              <w:t>组织学生到校外实践基地进行参观考察，增强学生的社会实践体验。</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32BF3ECA">
            <w:pPr>
              <w:spacing w:line="360" w:lineRule="auto"/>
              <w:jc w:val="center"/>
              <w:rPr>
                <w:szCs w:val="21"/>
              </w:rPr>
            </w:pPr>
          </w:p>
        </w:tc>
      </w:tr>
      <w:tr w14:paraId="31433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2C6572A3">
            <w:pPr>
              <w:spacing w:before="60" w:after="60" w:line="360" w:lineRule="auto"/>
              <w:jc w:val="center"/>
              <w:rPr>
                <w:rFonts w:ascii="楷体" w:hAnsi="楷体" w:eastAsia="楷体"/>
                <w:color w:val="000000"/>
                <w:sz w:val="24"/>
              </w:rPr>
            </w:pPr>
            <w:r>
              <w:rPr>
                <w:rFonts w:ascii="楷体" w:hAnsi="楷体" w:eastAsia="楷体" w:cs="楷体"/>
                <w:color w:val="000000"/>
                <w:sz w:val="24"/>
                <w:lang w:bidi="ar"/>
              </w:rPr>
              <w:t>习近平新时代中国特色社会主义思想概论</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10A4B6E7">
            <w:pPr>
              <w:spacing w:before="240"/>
              <w:jc w:val="center"/>
              <w:rPr>
                <w:rFonts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系统掌握习近平新时代中国特色社会主义思想；2</w:t>
            </w:r>
            <w:r>
              <w:rPr>
                <w:rFonts w:hint="eastAsia" w:ascii="楷体" w:hAnsi="楷体" w:eastAsia="楷体"/>
                <w:color w:val="000000"/>
                <w:sz w:val="24"/>
                <w:lang w:val="en-US" w:eastAsia="zh-CN"/>
              </w:rPr>
              <w:t>.</w:t>
            </w:r>
            <w:r>
              <w:rPr>
                <w:rFonts w:hint="eastAsia" w:ascii="楷体" w:hAnsi="楷体" w:eastAsia="楷体"/>
                <w:color w:val="000000"/>
                <w:sz w:val="24"/>
              </w:rPr>
              <w:t>运用马克思主义立场、观点和方法认识、分析和解决问题；3</w:t>
            </w:r>
            <w:r>
              <w:rPr>
                <w:rFonts w:hint="eastAsia" w:ascii="楷体" w:hAnsi="楷体" w:eastAsia="楷体"/>
                <w:color w:val="000000"/>
                <w:sz w:val="24"/>
                <w:lang w:val="en-US" w:eastAsia="zh-CN"/>
              </w:rPr>
              <w:t>.</w:t>
            </w:r>
            <w:r>
              <w:rPr>
                <w:rFonts w:hint="eastAsia" w:ascii="楷体" w:hAnsi="楷体" w:eastAsia="楷体"/>
                <w:color w:val="000000"/>
                <w:sz w:val="24"/>
              </w:rPr>
              <w:t>领会“两个确立”，增强“四个意识”、坚定“四个自信”。</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08D2F323">
            <w:pPr>
              <w:spacing w:before="240"/>
              <w:jc w:val="center"/>
              <w:rPr>
                <w:rFonts w:ascii="楷体" w:hAnsi="楷体" w:eastAsia="楷体"/>
                <w:color w:val="000000"/>
                <w:sz w:val="24"/>
              </w:rPr>
            </w:pPr>
            <w:r>
              <w:rPr>
                <w:rFonts w:hint="eastAsia" w:ascii="楷体" w:hAnsi="楷体" w:eastAsia="楷体"/>
                <w:color w:val="000000"/>
                <w:sz w:val="24"/>
              </w:rPr>
              <w:t>习近平经济思想、习近平生态文明思想、习近平法治思想、习近平强军思想和习近平外交思想等内容。</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34984086">
            <w:pPr>
              <w:spacing w:before="240"/>
              <w:jc w:val="center"/>
              <w:rPr>
                <w:rFonts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配备全国统编教材《</w:t>
            </w:r>
            <w:r>
              <w:rPr>
                <w:rFonts w:hint="eastAsia" w:ascii="楷体" w:hAnsi="楷体" w:eastAsia="楷体"/>
                <w:color w:val="000000"/>
                <w:sz w:val="24"/>
                <w:lang w:eastAsia="zh-CN"/>
              </w:rPr>
              <w:t>习近平新时代中国特色社会主义思想概论</w:t>
            </w:r>
            <w:r>
              <w:rPr>
                <w:rFonts w:hint="eastAsia" w:ascii="楷体" w:hAnsi="楷体" w:eastAsia="楷体"/>
                <w:color w:val="000000"/>
                <w:sz w:val="24"/>
              </w:rPr>
              <w:t>》</w:t>
            </w:r>
            <w:r>
              <w:rPr>
                <w:rFonts w:hint="eastAsia" w:ascii="楷体" w:hAnsi="楷体" w:eastAsia="楷体"/>
                <w:color w:val="000000"/>
                <w:sz w:val="24"/>
                <w:lang w:eastAsia="zh-CN"/>
              </w:rPr>
              <w:t>，</w:t>
            </w:r>
            <w:r>
              <w:rPr>
                <w:rFonts w:hint="eastAsia" w:ascii="楷体" w:hAnsi="楷体" w:eastAsia="楷体"/>
                <w:color w:val="000000"/>
                <w:sz w:val="24"/>
              </w:rPr>
              <w:t>高教出版社。2</w:t>
            </w:r>
            <w:r>
              <w:rPr>
                <w:rFonts w:hint="eastAsia" w:ascii="楷体" w:hAnsi="楷体" w:eastAsia="楷体"/>
                <w:color w:val="000000"/>
                <w:sz w:val="24"/>
                <w:lang w:val="en-US" w:eastAsia="zh-CN"/>
              </w:rPr>
              <w:t>.</w:t>
            </w:r>
            <w:r>
              <w:rPr>
                <w:rFonts w:hint="eastAsia" w:ascii="楷体" w:hAnsi="楷体" w:eastAsia="楷体"/>
                <w:color w:val="000000"/>
                <w:sz w:val="24"/>
              </w:rPr>
              <w:t>配备多媒体教室，提升信息化教学水平。3</w:t>
            </w:r>
            <w:r>
              <w:rPr>
                <w:rFonts w:hint="eastAsia" w:ascii="楷体" w:hAnsi="楷体" w:eastAsia="楷体"/>
                <w:color w:val="000000"/>
                <w:sz w:val="24"/>
                <w:lang w:val="en-US" w:eastAsia="zh-CN"/>
              </w:rPr>
              <w:t>.</w:t>
            </w:r>
            <w:r>
              <w:rPr>
                <w:rFonts w:hint="eastAsia" w:ascii="楷体" w:hAnsi="楷体" w:eastAsia="楷体"/>
                <w:color w:val="000000"/>
                <w:sz w:val="24"/>
              </w:rPr>
              <w:t>建设实践教学基地。</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40B2D1EC">
            <w:pPr>
              <w:spacing w:line="360" w:lineRule="auto"/>
              <w:jc w:val="center"/>
              <w:rPr>
                <w:strike/>
                <w:szCs w:val="21"/>
              </w:rPr>
            </w:pPr>
          </w:p>
        </w:tc>
      </w:tr>
      <w:tr w14:paraId="53922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61BE96F3">
            <w:pPr>
              <w:spacing w:before="60" w:after="60" w:line="360" w:lineRule="auto"/>
              <w:jc w:val="center"/>
              <w:rPr>
                <w:rFonts w:ascii="楷体" w:hAnsi="楷体" w:eastAsia="楷体"/>
                <w:color w:val="000000"/>
                <w:sz w:val="24"/>
              </w:rPr>
            </w:pPr>
            <w:r>
              <w:rPr>
                <w:rFonts w:ascii="楷体" w:hAnsi="楷体" w:eastAsia="楷体" w:cs="楷体"/>
                <w:color w:val="000000"/>
                <w:sz w:val="24"/>
                <w:lang w:bidi="ar"/>
              </w:rPr>
              <w:t>形势与政策教育（一～五）</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08C36DCA">
            <w:pPr>
              <w:spacing w:before="240"/>
              <w:jc w:val="center"/>
              <w:rPr>
                <w:szCs w:val="21"/>
              </w:rPr>
            </w:pPr>
            <w:r>
              <w:rPr>
                <w:rFonts w:hint="eastAsia" w:ascii="楷体" w:hAnsi="楷体" w:eastAsia="楷体"/>
                <w:color w:val="000000"/>
                <w:sz w:val="24"/>
              </w:rPr>
              <w:t>1.引导青年学生正确认识世界和中国发展大势；2提高学生政治敏锐性和政策判别力，提升学生的综合素质，树立远大抱负，肩负时代责任和历史使命。</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039ABF0F">
            <w:pPr>
              <w:spacing w:before="240"/>
              <w:jc w:val="center"/>
              <w:rPr>
                <w:szCs w:val="21"/>
              </w:rPr>
            </w:pPr>
            <w:r>
              <w:rPr>
                <w:rFonts w:hint="eastAsia" w:ascii="楷体" w:hAnsi="楷体" w:eastAsia="楷体"/>
                <w:color w:val="000000"/>
                <w:sz w:val="24"/>
              </w:rPr>
              <w:t>1.培养观察形势和理解政策的正确立场、观点、方法；2.掌握新时代党和国家重大方针政策；3.我国社会发展形势、国际形势与对外政策。</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28E8A6BA">
            <w:pPr>
              <w:spacing w:before="240"/>
              <w:jc w:val="center"/>
              <w:rPr>
                <w:szCs w:val="21"/>
              </w:rPr>
            </w:pPr>
            <w:r>
              <w:rPr>
                <w:rFonts w:hint="eastAsia" w:ascii="楷体" w:hAnsi="楷体" w:eastAsia="楷体"/>
                <w:color w:val="000000"/>
                <w:sz w:val="24"/>
              </w:rPr>
              <w:t>1.教学内容即时更新，紧随国内国际形势和国家重大方针政策；2.配备多媒体教室，采用多种教学手段实施教学，提升教学效果。</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32D99378">
            <w:pPr>
              <w:spacing w:line="360" w:lineRule="auto"/>
              <w:jc w:val="center"/>
              <w:rPr>
                <w:szCs w:val="21"/>
              </w:rPr>
            </w:pPr>
          </w:p>
        </w:tc>
      </w:tr>
      <w:tr w14:paraId="4FECB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0131DAB1">
            <w:pPr>
              <w:spacing w:before="240" w:line="360" w:lineRule="auto"/>
              <w:jc w:val="center"/>
              <w:rPr>
                <w:rFonts w:ascii="楷体" w:hAnsi="楷体" w:eastAsia="楷体"/>
                <w:color w:val="000000"/>
                <w:sz w:val="24"/>
              </w:rPr>
            </w:pPr>
            <w:r>
              <w:rPr>
                <w:rFonts w:hint="eastAsia" w:ascii="楷体" w:hAnsi="楷体" w:eastAsia="楷体"/>
                <w:color w:val="000000"/>
                <w:sz w:val="24"/>
              </w:rPr>
              <w:t>大学生心理健康教育</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55997D45">
            <w:pPr>
              <w:spacing w:before="240"/>
              <w:jc w:val="center"/>
              <w:rPr>
                <w:rFonts w:ascii="楷体" w:hAnsi="楷体" w:eastAsia="楷体"/>
                <w:color w:val="000000"/>
                <w:sz w:val="24"/>
              </w:rPr>
            </w:pPr>
            <w:r>
              <w:rPr>
                <w:rFonts w:hint="eastAsia" w:ascii="楷体" w:hAnsi="楷体" w:eastAsia="楷体"/>
                <w:color w:val="000000"/>
                <w:sz w:val="24"/>
              </w:rPr>
              <w:t>使学生了解心理健康基本知识，掌握基本的心理调适方法，帮助大学生树立心理健康意识，预防和缓解心理问题，优化心理品质，增强心理调适能力和社会生活的适应能力。</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7CDA9BE9">
            <w:pPr>
              <w:spacing w:before="240"/>
              <w:jc w:val="center"/>
              <w:rPr>
                <w:rFonts w:ascii="楷体" w:hAnsi="楷体" w:eastAsia="楷体"/>
                <w:color w:val="000000"/>
                <w:sz w:val="24"/>
              </w:rPr>
            </w:pPr>
            <w:r>
              <w:rPr>
                <w:rFonts w:hint="eastAsia" w:ascii="楷体" w:hAnsi="楷体" w:eastAsia="楷体"/>
                <w:color w:val="000000"/>
                <w:sz w:val="24"/>
              </w:rPr>
              <w:t>课程包括大学生心理健康概述、大学生自我意识发展、大学生良好人际关系的培养、大学生的恋爱与性心理等八个方面内容。</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6A505308">
            <w:pPr>
              <w:spacing w:before="240"/>
              <w:jc w:val="center"/>
              <w:rPr>
                <w:rFonts w:ascii="楷体" w:hAnsi="楷体" w:eastAsia="楷体"/>
                <w:color w:val="000000"/>
                <w:sz w:val="24"/>
              </w:rPr>
            </w:pPr>
            <w:r>
              <w:rPr>
                <w:rFonts w:hint="eastAsia" w:ascii="楷体" w:hAnsi="楷体" w:eastAsia="楷体"/>
                <w:color w:val="000000"/>
                <w:sz w:val="24"/>
              </w:rPr>
              <w:t>课程采用体验式教学法，线上线下相结合，充分利用网络教学平台资源和多种信息化手段，完成从体验、探究、疏导到转变的教学过程，达成学生的心理素质提升目标。</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66D32A11">
            <w:pPr>
              <w:spacing w:before="240" w:line="360" w:lineRule="auto"/>
              <w:jc w:val="center"/>
              <w:rPr>
                <w:rFonts w:ascii="楷体" w:hAnsi="楷体" w:eastAsia="楷体"/>
                <w:color w:val="000000"/>
                <w:sz w:val="24"/>
              </w:rPr>
            </w:pPr>
          </w:p>
        </w:tc>
      </w:tr>
      <w:tr w14:paraId="5E1A7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6EC58923">
            <w:pPr>
              <w:spacing w:before="240" w:line="360" w:lineRule="auto"/>
              <w:jc w:val="center"/>
              <w:rPr>
                <w:rFonts w:ascii="楷体" w:hAnsi="楷体" w:eastAsia="楷体"/>
                <w:color w:val="000000"/>
                <w:sz w:val="24"/>
              </w:rPr>
            </w:pPr>
            <w:r>
              <w:rPr>
                <w:rFonts w:hint="eastAsia" w:ascii="楷体" w:hAnsi="楷体" w:eastAsia="楷体"/>
                <w:color w:val="000000"/>
                <w:sz w:val="24"/>
              </w:rPr>
              <w:t>大学生创业基础</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398AF2CD">
            <w:pPr>
              <w:spacing w:before="240"/>
              <w:jc w:val="center"/>
              <w:rPr>
                <w:rFonts w:ascii="楷体" w:hAnsi="楷体" w:eastAsia="楷体"/>
                <w:color w:val="000000"/>
                <w:sz w:val="24"/>
              </w:rPr>
            </w:pPr>
            <w:r>
              <w:rPr>
                <w:rFonts w:hint="eastAsia" w:ascii="楷体" w:hAnsi="楷体" w:eastAsia="楷体"/>
                <w:color w:val="000000"/>
                <w:sz w:val="24"/>
              </w:rPr>
              <w:t>对学生的创业意识进行启发，指导，认识企业在社会经济中的作用，了解创办和经营企业基本知识、技能。</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78D10E73">
            <w:pPr>
              <w:spacing w:before="240"/>
              <w:jc w:val="both"/>
              <w:rPr>
                <w:rFonts w:ascii="楷体" w:hAnsi="楷体" w:eastAsia="楷体"/>
                <w:color w:val="000000"/>
                <w:sz w:val="24"/>
              </w:rPr>
            </w:pPr>
            <w:r>
              <w:rPr>
                <w:rFonts w:hint="eastAsia" w:ascii="楷体" w:hAnsi="楷体" w:eastAsia="楷体"/>
                <w:color w:val="000000"/>
                <w:sz w:val="24"/>
              </w:rPr>
              <w:t>本课程包括创业概述、创业精神与创业能力、温州人创业精神、创业准备、发现创业机会、创业方式及新技术应用、创业风险和小企业创办一般流程及实践模拟等八个方面内容。</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04413748">
            <w:pPr>
              <w:spacing w:before="240"/>
              <w:jc w:val="center"/>
              <w:rPr>
                <w:rFonts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利用资源库和在线平台，结合实际，完成创意项目设计</w:t>
            </w:r>
            <w:r>
              <w:rPr>
                <w:rFonts w:hint="eastAsia" w:ascii="楷体" w:hAnsi="楷体" w:eastAsia="楷体"/>
                <w:color w:val="000000"/>
                <w:sz w:val="24"/>
                <w:lang w:eastAsia="zh-CN"/>
              </w:rPr>
              <w:t>。</w:t>
            </w:r>
            <w:r>
              <w:rPr>
                <w:rFonts w:hint="eastAsia" w:ascii="楷体" w:hAnsi="楷体" w:eastAsia="楷体"/>
                <w:color w:val="000000"/>
                <w:sz w:val="24"/>
              </w:rPr>
              <w:t>2</w:t>
            </w:r>
            <w:r>
              <w:rPr>
                <w:rFonts w:hint="eastAsia" w:ascii="楷体" w:hAnsi="楷体" w:eastAsia="楷体"/>
                <w:color w:val="000000"/>
                <w:sz w:val="24"/>
                <w:lang w:val="en-US" w:eastAsia="zh-CN"/>
              </w:rPr>
              <w:t>.</w:t>
            </w:r>
            <w:r>
              <w:rPr>
                <w:rFonts w:hint="eastAsia" w:ascii="楷体" w:hAnsi="楷体" w:eastAsia="楷体"/>
                <w:color w:val="000000"/>
                <w:sz w:val="24"/>
              </w:rPr>
              <w:t>邀请企业人员讲座，引导学生树立正确创业与就业观念</w:t>
            </w:r>
            <w:r>
              <w:rPr>
                <w:rFonts w:hint="eastAsia" w:ascii="楷体" w:hAnsi="楷体" w:eastAsia="楷体"/>
                <w:color w:val="000000"/>
                <w:sz w:val="24"/>
                <w:lang w:eastAsia="zh-CN"/>
              </w:rPr>
              <w:t>。</w:t>
            </w:r>
            <w:r>
              <w:rPr>
                <w:rFonts w:hint="eastAsia" w:ascii="楷体" w:hAnsi="楷体" w:eastAsia="楷体"/>
                <w:color w:val="000000"/>
                <w:sz w:val="24"/>
              </w:rPr>
              <w:t>3</w:t>
            </w:r>
            <w:r>
              <w:rPr>
                <w:rFonts w:hint="eastAsia" w:ascii="楷体" w:hAnsi="楷体" w:eastAsia="楷体"/>
                <w:color w:val="000000"/>
                <w:sz w:val="24"/>
                <w:lang w:val="en-US" w:eastAsia="zh-CN"/>
              </w:rPr>
              <w:t>.</w:t>
            </w:r>
            <w:r>
              <w:rPr>
                <w:rFonts w:hint="eastAsia" w:ascii="楷体" w:hAnsi="楷体" w:eastAsia="楷体"/>
                <w:color w:val="000000"/>
                <w:sz w:val="24"/>
              </w:rPr>
              <w:t>利用实践基地和创业实践活动，学生参与实景体验。</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42BDD257">
            <w:pPr>
              <w:spacing w:before="240" w:line="360" w:lineRule="auto"/>
              <w:jc w:val="center"/>
              <w:rPr>
                <w:rFonts w:ascii="楷体" w:hAnsi="楷体" w:eastAsia="楷体"/>
                <w:color w:val="000000"/>
                <w:sz w:val="24"/>
              </w:rPr>
            </w:pPr>
          </w:p>
        </w:tc>
      </w:tr>
      <w:tr w14:paraId="16CE7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220D3BCD">
            <w:pPr>
              <w:spacing w:before="240" w:line="360" w:lineRule="auto"/>
              <w:jc w:val="center"/>
              <w:rPr>
                <w:rFonts w:ascii="楷体" w:hAnsi="楷体" w:eastAsia="楷体"/>
                <w:color w:val="000000"/>
                <w:sz w:val="24"/>
              </w:rPr>
            </w:pPr>
            <w:r>
              <w:rPr>
                <w:rFonts w:hint="eastAsia" w:ascii="楷体" w:hAnsi="楷体" w:eastAsia="楷体"/>
                <w:color w:val="000000"/>
                <w:sz w:val="24"/>
              </w:rPr>
              <w:t>信息技术基础</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09813CE4">
            <w:pPr>
              <w:spacing w:before="240"/>
              <w:jc w:val="center"/>
              <w:rPr>
                <w:rFonts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运用逻辑思维和计算方法，为专业服务，提高分析解决问题能力。2</w:t>
            </w:r>
            <w:r>
              <w:rPr>
                <w:rFonts w:hint="eastAsia" w:ascii="楷体" w:hAnsi="楷体" w:eastAsia="楷体"/>
                <w:color w:val="000000"/>
                <w:sz w:val="24"/>
                <w:lang w:val="en-US" w:eastAsia="zh-CN"/>
              </w:rPr>
              <w:t>.</w:t>
            </w:r>
            <w:r>
              <w:rPr>
                <w:rFonts w:hint="eastAsia" w:ascii="楷体" w:hAnsi="楷体" w:eastAsia="楷体"/>
                <w:color w:val="000000"/>
                <w:sz w:val="24"/>
              </w:rPr>
              <w:t>能够使用常用办公软件</w:t>
            </w:r>
            <w:r>
              <w:rPr>
                <w:rFonts w:hint="eastAsia" w:ascii="楷体" w:hAnsi="楷体" w:eastAsia="楷体"/>
                <w:color w:val="000000"/>
                <w:sz w:val="24"/>
                <w:lang w:eastAsia="zh-CN"/>
              </w:rPr>
              <w:t>。</w:t>
            </w:r>
            <w:r>
              <w:rPr>
                <w:rFonts w:hint="eastAsia" w:ascii="楷体" w:hAnsi="楷体" w:eastAsia="楷体"/>
                <w:color w:val="000000"/>
                <w:sz w:val="24"/>
              </w:rPr>
              <w:t>3</w:t>
            </w:r>
            <w:r>
              <w:rPr>
                <w:rFonts w:hint="eastAsia" w:ascii="楷体" w:hAnsi="楷体" w:eastAsia="楷体"/>
                <w:color w:val="000000"/>
                <w:sz w:val="24"/>
                <w:lang w:val="en-US" w:eastAsia="zh-CN"/>
              </w:rPr>
              <w:t>.</w:t>
            </w:r>
            <w:r>
              <w:rPr>
                <w:rFonts w:hint="eastAsia" w:ascii="楷体" w:hAnsi="楷体" w:eastAsia="楷体"/>
                <w:color w:val="000000"/>
                <w:sz w:val="24"/>
              </w:rPr>
              <w:t>了解数字化新技术</w:t>
            </w:r>
            <w:r>
              <w:rPr>
                <w:rFonts w:hint="eastAsia" w:ascii="楷体" w:hAnsi="楷体" w:eastAsia="楷体"/>
                <w:color w:val="000000"/>
                <w:sz w:val="24"/>
                <w:lang w:eastAsia="zh-CN"/>
              </w:rPr>
              <w:t>。</w:t>
            </w:r>
            <w:r>
              <w:rPr>
                <w:rFonts w:hint="eastAsia" w:ascii="楷体" w:hAnsi="楷体" w:eastAsia="楷体"/>
                <w:color w:val="000000"/>
                <w:sz w:val="24"/>
              </w:rPr>
              <w:t>4</w:t>
            </w:r>
            <w:r>
              <w:rPr>
                <w:rFonts w:hint="eastAsia" w:ascii="楷体" w:hAnsi="楷体" w:eastAsia="楷体"/>
                <w:color w:val="000000"/>
                <w:sz w:val="24"/>
                <w:lang w:val="en-US" w:eastAsia="zh-CN"/>
              </w:rPr>
              <w:t>.</w:t>
            </w:r>
            <w:r>
              <w:rPr>
                <w:rFonts w:hint="eastAsia" w:ascii="楷体" w:hAnsi="楷体" w:eastAsia="楷体"/>
                <w:color w:val="000000"/>
                <w:sz w:val="24"/>
              </w:rPr>
              <w:t>培养严谨、细致品质，提高自主学习、团队合作能力。</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32CE76DB">
            <w:pPr>
              <w:spacing w:before="240"/>
              <w:jc w:val="center"/>
              <w:rPr>
                <w:rFonts w:ascii="楷体" w:hAnsi="楷体" w:eastAsia="楷体"/>
                <w:color w:val="000000"/>
                <w:sz w:val="24"/>
              </w:rPr>
            </w:pPr>
            <w:r>
              <w:rPr>
                <w:rFonts w:hint="eastAsia" w:ascii="楷体" w:hAnsi="楷体" w:eastAsia="楷体"/>
                <w:color w:val="000000"/>
                <w:sz w:val="24"/>
              </w:rPr>
              <w:t>该课程主要内容包含计算机系统、常用办公软件（wps文字、wps表格、演示文稿）应用、计算机新技术（人工智能区块链等）应用。</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49EDCB47">
            <w:pPr>
              <w:spacing w:before="240"/>
              <w:jc w:val="center"/>
              <w:rPr>
                <w:rFonts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根据信息化教学要求在计算机机房授课。2</w:t>
            </w:r>
            <w:r>
              <w:rPr>
                <w:rFonts w:hint="eastAsia" w:ascii="楷体" w:hAnsi="楷体" w:eastAsia="楷体"/>
                <w:color w:val="000000"/>
                <w:sz w:val="24"/>
                <w:lang w:val="en-US" w:eastAsia="zh-CN"/>
              </w:rPr>
              <w:t>.</w:t>
            </w:r>
            <w:r>
              <w:rPr>
                <w:rFonts w:hint="eastAsia" w:ascii="楷体" w:hAnsi="楷体" w:eastAsia="楷体"/>
                <w:color w:val="000000"/>
                <w:sz w:val="24"/>
              </w:rPr>
              <w:t>采用案例化教材教学</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370284F8">
            <w:pPr>
              <w:spacing w:before="240" w:line="360" w:lineRule="auto"/>
              <w:jc w:val="center"/>
              <w:rPr>
                <w:rFonts w:ascii="楷体" w:hAnsi="楷体" w:eastAsia="楷体"/>
                <w:color w:val="000000"/>
                <w:sz w:val="24"/>
              </w:rPr>
            </w:pPr>
          </w:p>
        </w:tc>
      </w:tr>
    </w:tbl>
    <w:p w14:paraId="322B629B">
      <w:pPr>
        <w:spacing w:before="240"/>
        <w:ind w:firstLine="280" w:firstLineChars="100"/>
        <w:outlineLvl w:val="2"/>
        <w:rPr>
          <w:rFonts w:ascii="楷体_GB2312" w:hAnsi="楷体" w:eastAsia="楷体_GB2312"/>
          <w:color w:val="000000"/>
          <w:sz w:val="28"/>
          <w:szCs w:val="28"/>
        </w:rPr>
      </w:pPr>
      <w:r>
        <w:rPr>
          <w:rFonts w:hint="eastAsia" w:ascii="楷体_GB2312" w:hAnsi="楷体" w:eastAsia="楷体_GB2312"/>
          <w:color w:val="000000"/>
          <w:sz w:val="28"/>
          <w:szCs w:val="28"/>
        </w:rPr>
        <w:t>2.专业核心课程</w:t>
      </w:r>
    </w:p>
    <w:tbl>
      <w:tblPr>
        <w:tblStyle w:val="16"/>
        <w:tblW w:w="856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0" w:type="dxa"/>
          <w:left w:w="50" w:type="dxa"/>
          <w:bottom w:w="50" w:type="dxa"/>
          <w:right w:w="50" w:type="dxa"/>
        </w:tblCellMar>
      </w:tblPr>
      <w:tblGrid>
        <w:gridCol w:w="1709"/>
        <w:gridCol w:w="1738"/>
        <w:gridCol w:w="1667"/>
        <w:gridCol w:w="2409"/>
        <w:gridCol w:w="1039"/>
      </w:tblGrid>
      <w:tr w14:paraId="5AF91F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6094CFDD">
            <w:pPr>
              <w:pStyle w:val="13"/>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课程名称</w:t>
            </w:r>
          </w:p>
        </w:tc>
        <w:tc>
          <w:tcPr>
            <w:tcW w:w="1738" w:type="dxa"/>
            <w:vAlign w:val="center"/>
          </w:tcPr>
          <w:p w14:paraId="1BE5A7F4">
            <w:pPr>
              <w:pStyle w:val="13"/>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课程目标</w:t>
            </w:r>
          </w:p>
        </w:tc>
        <w:tc>
          <w:tcPr>
            <w:tcW w:w="1667" w:type="dxa"/>
            <w:vAlign w:val="center"/>
          </w:tcPr>
          <w:p w14:paraId="69D9E17A">
            <w:pPr>
              <w:pStyle w:val="13"/>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主要内容</w:t>
            </w:r>
          </w:p>
        </w:tc>
        <w:tc>
          <w:tcPr>
            <w:tcW w:w="2409" w:type="dxa"/>
            <w:vAlign w:val="center"/>
          </w:tcPr>
          <w:p w14:paraId="01B939E4">
            <w:pPr>
              <w:pStyle w:val="13"/>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教学要求</w:t>
            </w:r>
          </w:p>
        </w:tc>
        <w:tc>
          <w:tcPr>
            <w:tcW w:w="1039" w:type="dxa"/>
            <w:vAlign w:val="center"/>
          </w:tcPr>
          <w:p w14:paraId="550C8C84">
            <w:pPr>
              <w:pStyle w:val="13"/>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备注</w:t>
            </w:r>
          </w:p>
        </w:tc>
      </w:tr>
      <w:tr w14:paraId="764AAE3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64F5BA66">
            <w:pPr>
              <w:keepNext w:val="0"/>
              <w:keepLines w:val="0"/>
              <w:pageBreakBefore w:val="0"/>
              <w:widowControl w:val="0"/>
              <w:kinsoku/>
              <w:wordWrap/>
              <w:overflowPunct/>
              <w:topLinePunct w:val="0"/>
              <w:autoSpaceDE/>
              <w:autoSpaceDN/>
              <w:bidi w:val="0"/>
              <w:adjustRightInd/>
              <w:snapToGrid/>
              <w:spacing w:before="0" w:after="0" w:line="288" w:lineRule="auto"/>
              <w:jc w:val="center"/>
              <w:textAlignment w:val="auto"/>
              <w:rPr>
                <w:rFonts w:hint="eastAsia" w:ascii="楷体" w:hAnsi="楷体" w:eastAsia="楷体" w:cs="楷体"/>
                <w:sz w:val="24"/>
                <w:szCs w:val="24"/>
              </w:rPr>
            </w:pPr>
            <w:r>
              <w:rPr>
                <w:rFonts w:hint="eastAsia" w:ascii="楷体" w:hAnsi="楷体" w:eastAsia="楷体" w:cs="楷体"/>
                <w:sz w:val="24"/>
                <w:szCs w:val="24"/>
              </w:rPr>
              <w:t>商务数据分析与应用</w:t>
            </w:r>
          </w:p>
        </w:tc>
        <w:tc>
          <w:tcPr>
            <w:tcW w:w="1738" w:type="dxa"/>
            <w:vAlign w:val="center"/>
          </w:tcPr>
          <w:p w14:paraId="738A2749">
            <w:pPr>
              <w:keepNext w:val="0"/>
              <w:keepLines w:val="0"/>
              <w:pageBreakBefore w:val="0"/>
              <w:widowControl w:val="0"/>
              <w:kinsoku/>
              <w:wordWrap/>
              <w:overflowPunct/>
              <w:topLinePunct w:val="0"/>
              <w:autoSpaceDE/>
              <w:autoSpaceDN/>
              <w:bidi w:val="0"/>
              <w:adjustRightInd/>
              <w:snapToGrid/>
              <w:spacing w:before="0" w:after="0" w:line="288" w:lineRule="auto"/>
              <w:jc w:val="left"/>
              <w:textAlignment w:val="auto"/>
              <w:rPr>
                <w:rFonts w:hint="eastAsia" w:ascii="楷体" w:hAnsi="楷体" w:eastAsia="楷体" w:cs="楷体"/>
                <w:sz w:val="24"/>
                <w:szCs w:val="24"/>
              </w:rPr>
            </w:pPr>
            <w:r>
              <w:rPr>
                <w:rFonts w:hint="eastAsia" w:ascii="楷体" w:hAnsi="楷体" w:eastAsia="楷体" w:cs="楷体"/>
                <w:sz w:val="24"/>
                <w:szCs w:val="24"/>
              </w:rPr>
              <w:t>以培养学生职业岗位素质与技能为中心，培养和提高学生正确分析数据信息和解决商务问题的实践能力，掌握商务数据处理和分析的基本技能。</w:t>
            </w:r>
          </w:p>
        </w:tc>
        <w:tc>
          <w:tcPr>
            <w:tcW w:w="1667" w:type="dxa"/>
            <w:vAlign w:val="center"/>
          </w:tcPr>
          <w:p w14:paraId="1C62BBAA">
            <w:pPr>
              <w:keepNext w:val="0"/>
              <w:keepLines w:val="0"/>
              <w:pageBreakBefore w:val="0"/>
              <w:widowControl w:val="0"/>
              <w:kinsoku/>
              <w:wordWrap/>
              <w:overflowPunct/>
              <w:topLinePunct w:val="0"/>
              <w:autoSpaceDE/>
              <w:autoSpaceDN/>
              <w:bidi w:val="0"/>
              <w:adjustRightInd/>
              <w:snapToGrid/>
              <w:spacing w:before="0" w:after="0" w:line="288" w:lineRule="auto"/>
              <w:jc w:val="left"/>
              <w:textAlignment w:val="auto"/>
              <w:rPr>
                <w:rFonts w:hint="eastAsia" w:ascii="楷体" w:hAnsi="楷体" w:eastAsia="楷体" w:cs="楷体"/>
                <w:sz w:val="24"/>
                <w:szCs w:val="24"/>
              </w:rPr>
            </w:pPr>
            <w:r>
              <w:rPr>
                <w:rFonts w:hint="eastAsia" w:ascii="楷体" w:hAnsi="楷体" w:eastAsia="楷体" w:cs="楷体"/>
                <w:sz w:val="24"/>
                <w:szCs w:val="24"/>
              </w:rPr>
              <w:t>（1）对采集的数据进行系统化的加工整理；</w:t>
            </w:r>
          </w:p>
          <w:p w14:paraId="04ABE014">
            <w:pPr>
              <w:keepNext w:val="0"/>
              <w:keepLines w:val="0"/>
              <w:pageBreakBefore w:val="0"/>
              <w:widowControl w:val="0"/>
              <w:kinsoku/>
              <w:wordWrap/>
              <w:overflowPunct/>
              <w:topLinePunct w:val="0"/>
              <w:autoSpaceDE/>
              <w:autoSpaceDN/>
              <w:bidi w:val="0"/>
              <w:adjustRightInd/>
              <w:snapToGrid/>
              <w:spacing w:before="0" w:after="0" w:line="288" w:lineRule="auto"/>
              <w:jc w:val="left"/>
              <w:textAlignment w:val="auto"/>
              <w:rPr>
                <w:rFonts w:hint="eastAsia" w:ascii="楷体" w:hAnsi="楷体" w:eastAsia="楷体" w:cs="楷体"/>
                <w:sz w:val="24"/>
                <w:szCs w:val="24"/>
              </w:rPr>
            </w:pPr>
            <w:r>
              <w:rPr>
                <w:rFonts w:hint="eastAsia" w:ascii="楷体" w:hAnsi="楷体" w:eastAsia="楷体" w:cs="楷体"/>
                <w:sz w:val="24"/>
                <w:szCs w:val="24"/>
              </w:rPr>
              <w:t>（2）根据研究目的选择恰当的方法进行分析，并从数据中提取有用的信息，找出商业活动中存在的问题并提出合理建议。</w:t>
            </w:r>
          </w:p>
        </w:tc>
        <w:tc>
          <w:tcPr>
            <w:tcW w:w="2409" w:type="dxa"/>
            <w:vAlign w:val="center"/>
          </w:tcPr>
          <w:p w14:paraId="2595CDFF">
            <w:pPr>
              <w:keepNext w:val="0"/>
              <w:keepLines w:val="0"/>
              <w:pageBreakBefore w:val="0"/>
              <w:widowControl w:val="0"/>
              <w:kinsoku/>
              <w:wordWrap/>
              <w:overflowPunct/>
              <w:topLinePunct w:val="0"/>
              <w:autoSpaceDE/>
              <w:autoSpaceDN/>
              <w:bidi w:val="0"/>
              <w:adjustRightInd/>
              <w:snapToGrid/>
              <w:spacing w:before="0" w:after="0" w:line="288" w:lineRule="auto"/>
              <w:jc w:val="left"/>
              <w:textAlignment w:val="auto"/>
              <w:rPr>
                <w:rFonts w:hint="eastAsia" w:ascii="楷体" w:hAnsi="楷体" w:eastAsia="楷体" w:cs="楷体"/>
                <w:sz w:val="24"/>
                <w:szCs w:val="24"/>
              </w:rPr>
            </w:pPr>
            <w:r>
              <w:rPr>
                <w:rFonts w:hint="eastAsia" w:ascii="楷体" w:hAnsi="楷体" w:eastAsia="楷体" w:cs="楷体"/>
                <w:sz w:val="24"/>
                <w:szCs w:val="24"/>
              </w:rPr>
              <w:t>（1）强化案例教学或项目教学，注重“教”、“学”、“做”的互动。</w:t>
            </w:r>
          </w:p>
          <w:p w14:paraId="24A2914C">
            <w:pPr>
              <w:keepNext w:val="0"/>
              <w:keepLines w:val="0"/>
              <w:pageBreakBefore w:val="0"/>
              <w:widowControl w:val="0"/>
              <w:kinsoku/>
              <w:wordWrap/>
              <w:overflowPunct/>
              <w:topLinePunct w:val="0"/>
              <w:autoSpaceDE/>
              <w:autoSpaceDN/>
              <w:bidi w:val="0"/>
              <w:adjustRightInd/>
              <w:snapToGrid/>
              <w:spacing w:before="0" w:after="0" w:line="288" w:lineRule="auto"/>
              <w:jc w:val="left"/>
              <w:textAlignment w:val="auto"/>
              <w:rPr>
                <w:rFonts w:hint="eastAsia" w:ascii="楷体" w:hAnsi="楷体" w:eastAsia="楷体" w:cs="楷体"/>
                <w:sz w:val="24"/>
                <w:szCs w:val="24"/>
              </w:rPr>
            </w:pPr>
            <w:r>
              <w:rPr>
                <w:rFonts w:hint="eastAsia" w:ascii="楷体" w:hAnsi="楷体" w:eastAsia="楷体" w:cs="楷体"/>
                <w:sz w:val="24"/>
                <w:szCs w:val="24"/>
              </w:rPr>
              <w:t>（2）与电子商务数据分析职业技能等级标准（中级）进行对接融合。</w:t>
            </w:r>
          </w:p>
        </w:tc>
        <w:tc>
          <w:tcPr>
            <w:tcW w:w="1039" w:type="dxa"/>
            <w:vAlign w:val="center"/>
          </w:tcPr>
          <w:p w14:paraId="60EA92B5">
            <w:pPr>
              <w:keepNext w:val="0"/>
              <w:keepLines w:val="0"/>
              <w:pageBreakBefore w:val="0"/>
              <w:widowControl w:val="0"/>
              <w:kinsoku/>
              <w:wordWrap/>
              <w:overflowPunct/>
              <w:topLinePunct w:val="0"/>
              <w:autoSpaceDE/>
              <w:autoSpaceDN/>
              <w:bidi w:val="0"/>
              <w:adjustRightInd/>
              <w:snapToGrid/>
              <w:spacing w:before="0" w:after="0" w:line="288" w:lineRule="auto"/>
              <w:jc w:val="center"/>
              <w:textAlignment w:val="auto"/>
              <w:rPr>
                <w:rFonts w:hint="eastAsia" w:ascii="楷体" w:hAnsi="楷体" w:eastAsia="楷体" w:cs="楷体"/>
                <w:sz w:val="24"/>
                <w:szCs w:val="24"/>
              </w:rPr>
            </w:pPr>
          </w:p>
        </w:tc>
      </w:tr>
      <w:tr w14:paraId="7AFE8D0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2B6C31B5">
            <w:pPr>
              <w:keepNext w:val="0"/>
              <w:keepLines w:val="0"/>
              <w:pageBreakBefore w:val="0"/>
              <w:widowControl w:val="0"/>
              <w:kinsoku/>
              <w:wordWrap/>
              <w:overflowPunct/>
              <w:topLinePunct w:val="0"/>
              <w:autoSpaceDE/>
              <w:autoSpaceDN/>
              <w:bidi w:val="0"/>
              <w:adjustRightInd/>
              <w:snapToGrid/>
              <w:spacing w:before="0" w:after="0" w:line="288" w:lineRule="auto"/>
              <w:jc w:val="center"/>
              <w:textAlignment w:val="auto"/>
              <w:rPr>
                <w:rFonts w:hint="eastAsia" w:ascii="楷体" w:hAnsi="楷体" w:eastAsia="楷体" w:cs="楷体"/>
                <w:sz w:val="24"/>
                <w:szCs w:val="24"/>
              </w:rPr>
            </w:pPr>
            <w:r>
              <w:rPr>
                <w:rFonts w:hint="eastAsia" w:ascii="楷体" w:hAnsi="楷体" w:eastAsia="楷体" w:cs="楷体"/>
                <w:sz w:val="24"/>
                <w:szCs w:val="24"/>
              </w:rPr>
              <w:t>跨境电子商务</w:t>
            </w:r>
          </w:p>
        </w:tc>
        <w:tc>
          <w:tcPr>
            <w:tcW w:w="1738" w:type="dxa"/>
            <w:vAlign w:val="center"/>
          </w:tcPr>
          <w:p w14:paraId="523D1431">
            <w:pPr>
              <w:keepNext w:val="0"/>
              <w:keepLines w:val="0"/>
              <w:pageBreakBefore w:val="0"/>
              <w:widowControl w:val="0"/>
              <w:kinsoku/>
              <w:wordWrap/>
              <w:overflowPunct/>
              <w:topLinePunct w:val="0"/>
              <w:autoSpaceDE/>
              <w:autoSpaceDN/>
              <w:bidi w:val="0"/>
              <w:adjustRightInd/>
              <w:snapToGrid/>
              <w:spacing w:before="0" w:after="0" w:line="288" w:lineRule="auto"/>
              <w:jc w:val="left"/>
              <w:textAlignment w:val="auto"/>
              <w:rPr>
                <w:rFonts w:hint="eastAsia" w:ascii="楷体" w:hAnsi="楷体" w:eastAsia="楷体" w:cs="楷体"/>
                <w:sz w:val="24"/>
                <w:szCs w:val="24"/>
              </w:rPr>
            </w:pPr>
            <w:r>
              <w:rPr>
                <w:rFonts w:hint="eastAsia" w:ascii="楷体" w:hAnsi="楷体" w:eastAsia="楷体" w:cs="楷体"/>
                <w:sz w:val="24"/>
                <w:szCs w:val="24"/>
              </w:rPr>
              <w:t>使学生树立正确的跨境电子商务经营理念，具备扎实的相关基础知识，掌握速卖通等相关平台操作技能，能适应跨境电子商务的相关工作。</w:t>
            </w:r>
          </w:p>
        </w:tc>
        <w:tc>
          <w:tcPr>
            <w:tcW w:w="1667" w:type="dxa"/>
            <w:vAlign w:val="center"/>
          </w:tcPr>
          <w:p w14:paraId="23995DCA">
            <w:pPr>
              <w:keepNext w:val="0"/>
              <w:keepLines w:val="0"/>
              <w:pageBreakBefore w:val="0"/>
              <w:widowControl w:val="0"/>
              <w:kinsoku/>
              <w:wordWrap/>
              <w:overflowPunct/>
              <w:topLinePunct w:val="0"/>
              <w:autoSpaceDE/>
              <w:autoSpaceDN/>
              <w:bidi w:val="0"/>
              <w:adjustRightInd/>
              <w:snapToGrid/>
              <w:spacing w:before="0" w:after="0" w:line="288" w:lineRule="auto"/>
              <w:jc w:val="left"/>
              <w:textAlignment w:val="auto"/>
              <w:rPr>
                <w:rFonts w:hint="eastAsia" w:ascii="楷体" w:hAnsi="楷体" w:eastAsia="楷体" w:cs="楷体"/>
                <w:sz w:val="24"/>
                <w:szCs w:val="24"/>
              </w:rPr>
            </w:pPr>
            <w:r>
              <w:rPr>
                <w:rFonts w:hint="eastAsia" w:ascii="楷体" w:hAnsi="楷体" w:eastAsia="楷体" w:cs="楷体"/>
                <w:sz w:val="24"/>
                <w:szCs w:val="24"/>
              </w:rPr>
              <w:t>（1）跨境电子商务概况及发展历程；</w:t>
            </w:r>
          </w:p>
          <w:p w14:paraId="358D4A2C">
            <w:pPr>
              <w:keepNext w:val="0"/>
              <w:keepLines w:val="0"/>
              <w:pageBreakBefore w:val="0"/>
              <w:widowControl w:val="0"/>
              <w:kinsoku/>
              <w:wordWrap/>
              <w:overflowPunct/>
              <w:topLinePunct w:val="0"/>
              <w:autoSpaceDE/>
              <w:autoSpaceDN/>
              <w:bidi w:val="0"/>
              <w:adjustRightInd/>
              <w:snapToGrid/>
              <w:spacing w:before="0" w:after="0" w:line="288" w:lineRule="auto"/>
              <w:jc w:val="left"/>
              <w:textAlignment w:val="auto"/>
              <w:rPr>
                <w:rFonts w:hint="eastAsia" w:ascii="楷体" w:hAnsi="楷体" w:eastAsia="楷体" w:cs="楷体"/>
                <w:sz w:val="24"/>
                <w:szCs w:val="24"/>
              </w:rPr>
            </w:pPr>
            <w:r>
              <w:rPr>
                <w:rFonts w:hint="eastAsia" w:ascii="楷体" w:hAnsi="楷体" w:eastAsia="楷体" w:cs="楷体"/>
                <w:sz w:val="24"/>
                <w:szCs w:val="24"/>
              </w:rPr>
              <w:t>（2）国际市场分析及市场选品；</w:t>
            </w:r>
          </w:p>
          <w:p w14:paraId="44F67DE7">
            <w:pPr>
              <w:keepNext w:val="0"/>
              <w:keepLines w:val="0"/>
              <w:pageBreakBefore w:val="0"/>
              <w:widowControl w:val="0"/>
              <w:kinsoku/>
              <w:wordWrap/>
              <w:overflowPunct/>
              <w:topLinePunct w:val="0"/>
              <w:autoSpaceDE/>
              <w:autoSpaceDN/>
              <w:bidi w:val="0"/>
              <w:adjustRightInd/>
              <w:snapToGrid/>
              <w:spacing w:before="0" w:after="0" w:line="288" w:lineRule="auto"/>
              <w:jc w:val="left"/>
              <w:textAlignment w:val="auto"/>
              <w:rPr>
                <w:rFonts w:hint="eastAsia" w:ascii="楷体" w:hAnsi="楷体" w:eastAsia="楷体" w:cs="楷体"/>
                <w:sz w:val="24"/>
                <w:szCs w:val="24"/>
              </w:rPr>
            </w:pPr>
            <w:r>
              <w:rPr>
                <w:rFonts w:hint="eastAsia" w:ascii="楷体" w:hAnsi="楷体" w:eastAsia="楷体" w:cs="楷体"/>
                <w:sz w:val="24"/>
                <w:szCs w:val="24"/>
              </w:rPr>
              <w:t>（3）速卖通等相关平台的具体使用。</w:t>
            </w:r>
          </w:p>
        </w:tc>
        <w:tc>
          <w:tcPr>
            <w:tcW w:w="2409" w:type="dxa"/>
            <w:vAlign w:val="center"/>
          </w:tcPr>
          <w:p w14:paraId="15F3441D">
            <w:pPr>
              <w:keepNext w:val="0"/>
              <w:keepLines w:val="0"/>
              <w:pageBreakBefore w:val="0"/>
              <w:widowControl w:val="0"/>
              <w:kinsoku/>
              <w:wordWrap/>
              <w:overflowPunct/>
              <w:topLinePunct w:val="0"/>
              <w:autoSpaceDE/>
              <w:autoSpaceDN/>
              <w:bidi w:val="0"/>
              <w:adjustRightInd/>
              <w:snapToGrid/>
              <w:spacing w:before="0" w:after="0" w:line="288" w:lineRule="auto"/>
              <w:jc w:val="left"/>
              <w:textAlignment w:val="auto"/>
              <w:rPr>
                <w:rFonts w:hint="eastAsia" w:ascii="楷体" w:hAnsi="楷体" w:eastAsia="楷体" w:cs="楷体"/>
                <w:sz w:val="24"/>
                <w:szCs w:val="24"/>
              </w:rPr>
            </w:pPr>
            <w:r>
              <w:rPr>
                <w:rFonts w:hint="eastAsia" w:ascii="楷体" w:hAnsi="楷体" w:eastAsia="楷体" w:cs="楷体"/>
                <w:sz w:val="24"/>
                <w:szCs w:val="24"/>
              </w:rPr>
              <w:t>（1）注重跨境电子商务第三方平台的实际应用能力的培养，掌握岗位所需要的相关技能；</w:t>
            </w:r>
          </w:p>
          <w:p w14:paraId="42E8606D">
            <w:pPr>
              <w:keepNext w:val="0"/>
              <w:keepLines w:val="0"/>
              <w:pageBreakBefore w:val="0"/>
              <w:widowControl w:val="0"/>
              <w:kinsoku/>
              <w:wordWrap/>
              <w:overflowPunct/>
              <w:topLinePunct w:val="0"/>
              <w:autoSpaceDE/>
              <w:autoSpaceDN/>
              <w:bidi w:val="0"/>
              <w:adjustRightInd/>
              <w:snapToGrid/>
              <w:spacing w:before="0" w:after="0" w:line="288" w:lineRule="auto"/>
              <w:jc w:val="left"/>
              <w:textAlignment w:val="auto"/>
              <w:rPr>
                <w:rFonts w:hint="eastAsia" w:ascii="楷体" w:hAnsi="楷体" w:eastAsia="楷体" w:cs="楷体"/>
                <w:sz w:val="24"/>
                <w:szCs w:val="24"/>
              </w:rPr>
            </w:pP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2</w:t>
            </w:r>
            <w:r>
              <w:rPr>
                <w:rFonts w:hint="eastAsia" w:ascii="楷体" w:hAnsi="楷体" w:eastAsia="楷体" w:cs="楷体"/>
                <w:sz w:val="24"/>
                <w:szCs w:val="24"/>
                <w:lang w:eastAsia="zh-CN"/>
              </w:rPr>
              <w:t>）</w:t>
            </w:r>
            <w:r>
              <w:rPr>
                <w:rFonts w:hint="eastAsia" w:ascii="楷体" w:hAnsi="楷体" w:eastAsia="楷体" w:cs="楷体"/>
                <w:sz w:val="24"/>
                <w:szCs w:val="24"/>
              </w:rPr>
              <w:t>与网店运营推广职业技能等级标准（中级）部分内容对接融合。</w:t>
            </w:r>
          </w:p>
        </w:tc>
        <w:tc>
          <w:tcPr>
            <w:tcW w:w="1039" w:type="dxa"/>
            <w:vAlign w:val="center"/>
          </w:tcPr>
          <w:p w14:paraId="53B70A81">
            <w:pPr>
              <w:keepNext w:val="0"/>
              <w:keepLines w:val="0"/>
              <w:pageBreakBefore w:val="0"/>
              <w:widowControl w:val="0"/>
              <w:kinsoku/>
              <w:wordWrap/>
              <w:overflowPunct/>
              <w:topLinePunct w:val="0"/>
              <w:autoSpaceDE/>
              <w:autoSpaceDN/>
              <w:bidi w:val="0"/>
              <w:adjustRightInd/>
              <w:snapToGrid/>
              <w:spacing w:before="0" w:after="0" w:line="288" w:lineRule="auto"/>
              <w:jc w:val="center"/>
              <w:textAlignment w:val="auto"/>
              <w:rPr>
                <w:rFonts w:hint="eastAsia" w:ascii="楷体" w:hAnsi="楷体" w:eastAsia="楷体" w:cs="楷体"/>
                <w:sz w:val="24"/>
                <w:szCs w:val="24"/>
              </w:rPr>
            </w:pPr>
          </w:p>
        </w:tc>
      </w:tr>
      <w:tr w14:paraId="4B1E166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7B6B479B">
            <w:pPr>
              <w:keepNext w:val="0"/>
              <w:keepLines w:val="0"/>
              <w:pageBreakBefore w:val="0"/>
              <w:widowControl w:val="0"/>
              <w:kinsoku/>
              <w:wordWrap/>
              <w:overflowPunct/>
              <w:topLinePunct w:val="0"/>
              <w:autoSpaceDE/>
              <w:autoSpaceDN/>
              <w:bidi w:val="0"/>
              <w:adjustRightInd/>
              <w:snapToGrid/>
              <w:spacing w:before="0" w:after="0" w:line="288" w:lineRule="auto"/>
              <w:jc w:val="center"/>
              <w:textAlignment w:val="auto"/>
              <w:rPr>
                <w:rFonts w:hint="eastAsia" w:ascii="楷体" w:hAnsi="楷体" w:eastAsia="楷体" w:cs="楷体"/>
                <w:sz w:val="24"/>
                <w:szCs w:val="24"/>
              </w:rPr>
            </w:pPr>
            <w:r>
              <w:rPr>
                <w:rFonts w:hint="eastAsia" w:ascii="楷体" w:hAnsi="楷体" w:eastAsia="楷体" w:cs="楷体"/>
                <w:sz w:val="24"/>
                <w:szCs w:val="24"/>
              </w:rPr>
              <w:t>直播电商</w:t>
            </w:r>
          </w:p>
        </w:tc>
        <w:tc>
          <w:tcPr>
            <w:tcW w:w="1738" w:type="dxa"/>
            <w:vAlign w:val="center"/>
          </w:tcPr>
          <w:p w14:paraId="1D876939">
            <w:pPr>
              <w:keepNext w:val="0"/>
              <w:keepLines w:val="0"/>
              <w:pageBreakBefore w:val="0"/>
              <w:widowControl w:val="0"/>
              <w:kinsoku/>
              <w:wordWrap/>
              <w:overflowPunct/>
              <w:topLinePunct w:val="0"/>
              <w:autoSpaceDE/>
              <w:autoSpaceDN/>
              <w:bidi w:val="0"/>
              <w:adjustRightInd/>
              <w:snapToGrid/>
              <w:spacing w:before="0" w:after="0" w:line="288" w:lineRule="auto"/>
              <w:jc w:val="left"/>
              <w:textAlignment w:val="auto"/>
              <w:rPr>
                <w:rFonts w:hint="eastAsia" w:ascii="楷体" w:hAnsi="楷体" w:eastAsia="楷体" w:cs="楷体"/>
                <w:sz w:val="24"/>
                <w:szCs w:val="24"/>
              </w:rPr>
            </w:pPr>
            <w:r>
              <w:rPr>
                <w:rFonts w:hint="eastAsia" w:ascii="楷体" w:hAnsi="楷体" w:eastAsia="楷体" w:cs="楷体"/>
                <w:sz w:val="24"/>
                <w:szCs w:val="24"/>
              </w:rPr>
              <w:t>培养和提高学生电商直播过程中正确分析和解决直播问题的实践能力，使学生能够较好地掌握新电商直播的基本技能，更好地服务于社会主义市场经济建设。</w:t>
            </w:r>
          </w:p>
        </w:tc>
        <w:tc>
          <w:tcPr>
            <w:tcW w:w="1667" w:type="dxa"/>
            <w:vAlign w:val="center"/>
          </w:tcPr>
          <w:p w14:paraId="53F88C0E">
            <w:pPr>
              <w:keepNext w:val="0"/>
              <w:keepLines w:val="0"/>
              <w:pageBreakBefore w:val="0"/>
              <w:widowControl w:val="0"/>
              <w:kinsoku/>
              <w:wordWrap/>
              <w:overflowPunct/>
              <w:topLinePunct w:val="0"/>
              <w:autoSpaceDE/>
              <w:autoSpaceDN/>
              <w:bidi w:val="0"/>
              <w:adjustRightInd/>
              <w:snapToGrid/>
              <w:spacing w:before="0" w:after="0" w:line="288" w:lineRule="auto"/>
              <w:jc w:val="left"/>
              <w:textAlignment w:val="auto"/>
              <w:rPr>
                <w:rFonts w:hint="eastAsia" w:ascii="楷体" w:hAnsi="楷体" w:eastAsia="楷体" w:cs="楷体"/>
                <w:sz w:val="24"/>
                <w:szCs w:val="24"/>
              </w:rPr>
            </w:pPr>
            <w:r>
              <w:rPr>
                <w:rFonts w:hint="eastAsia" w:ascii="楷体" w:hAnsi="楷体" w:eastAsia="楷体" w:cs="楷体"/>
                <w:sz w:val="24"/>
                <w:szCs w:val="24"/>
              </w:rPr>
              <w:t>介绍电商直播环境的特点和优势，学习热门直播案例并分析，从电商直播如何选品到发现直播过程中的问题，再到优化直播运营，学习电商直播过程中的技巧与直播策划运营能力。</w:t>
            </w:r>
          </w:p>
        </w:tc>
        <w:tc>
          <w:tcPr>
            <w:tcW w:w="2409" w:type="dxa"/>
            <w:vAlign w:val="center"/>
          </w:tcPr>
          <w:p w14:paraId="2FF5BF0A">
            <w:pPr>
              <w:keepNext w:val="0"/>
              <w:keepLines w:val="0"/>
              <w:pageBreakBefore w:val="0"/>
              <w:widowControl w:val="0"/>
              <w:kinsoku/>
              <w:wordWrap/>
              <w:overflowPunct/>
              <w:topLinePunct w:val="0"/>
              <w:autoSpaceDE/>
              <w:autoSpaceDN/>
              <w:bidi w:val="0"/>
              <w:adjustRightInd/>
              <w:snapToGrid/>
              <w:spacing w:before="0" w:after="0" w:line="288" w:lineRule="auto"/>
              <w:jc w:val="left"/>
              <w:textAlignment w:val="auto"/>
              <w:rPr>
                <w:rFonts w:hint="eastAsia" w:ascii="楷体" w:hAnsi="楷体" w:eastAsia="楷体" w:cs="楷体"/>
                <w:sz w:val="24"/>
                <w:szCs w:val="24"/>
              </w:rPr>
            </w:pPr>
            <w:r>
              <w:rPr>
                <w:rFonts w:hint="eastAsia" w:ascii="楷体" w:hAnsi="楷体" w:eastAsia="楷体" w:cs="楷体"/>
                <w:sz w:val="24"/>
                <w:szCs w:val="24"/>
              </w:rPr>
              <w:t>在教学中应注意理论联系实际，通过实战操作，提高学生电商直播实际操作能力，提升学生在直播过程中的应变能力。</w:t>
            </w:r>
          </w:p>
        </w:tc>
        <w:tc>
          <w:tcPr>
            <w:tcW w:w="1039" w:type="dxa"/>
            <w:vAlign w:val="center"/>
          </w:tcPr>
          <w:p w14:paraId="797AB9EC">
            <w:pPr>
              <w:keepNext w:val="0"/>
              <w:keepLines w:val="0"/>
              <w:pageBreakBefore w:val="0"/>
              <w:widowControl w:val="0"/>
              <w:kinsoku/>
              <w:wordWrap/>
              <w:overflowPunct/>
              <w:topLinePunct w:val="0"/>
              <w:autoSpaceDE/>
              <w:autoSpaceDN/>
              <w:bidi w:val="0"/>
              <w:adjustRightInd/>
              <w:snapToGrid/>
              <w:spacing w:before="0" w:after="0" w:line="288" w:lineRule="auto"/>
              <w:jc w:val="center"/>
              <w:textAlignment w:val="auto"/>
              <w:rPr>
                <w:rFonts w:hint="eastAsia" w:ascii="楷体" w:hAnsi="楷体" w:eastAsia="楷体" w:cs="楷体"/>
                <w:sz w:val="24"/>
                <w:szCs w:val="24"/>
              </w:rPr>
            </w:pPr>
          </w:p>
        </w:tc>
      </w:tr>
      <w:tr w14:paraId="0A2731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3E15F390">
            <w:pPr>
              <w:keepNext w:val="0"/>
              <w:keepLines w:val="0"/>
              <w:pageBreakBefore w:val="0"/>
              <w:widowControl w:val="0"/>
              <w:kinsoku/>
              <w:wordWrap/>
              <w:overflowPunct/>
              <w:topLinePunct w:val="0"/>
              <w:autoSpaceDE/>
              <w:autoSpaceDN/>
              <w:bidi w:val="0"/>
              <w:adjustRightInd/>
              <w:snapToGrid/>
              <w:spacing w:before="0" w:after="0" w:line="288" w:lineRule="auto"/>
              <w:jc w:val="center"/>
              <w:textAlignment w:val="auto"/>
              <w:rPr>
                <w:rFonts w:hint="eastAsia" w:ascii="楷体" w:hAnsi="楷体" w:eastAsia="楷体" w:cs="楷体"/>
                <w:sz w:val="24"/>
                <w:szCs w:val="24"/>
              </w:rPr>
            </w:pPr>
            <w:r>
              <w:rPr>
                <w:rFonts w:hint="eastAsia" w:ascii="楷体" w:hAnsi="楷体" w:eastAsia="楷体" w:cs="楷体"/>
                <w:sz w:val="24"/>
                <w:szCs w:val="24"/>
              </w:rPr>
              <w:t>电商短视频制作</w:t>
            </w:r>
          </w:p>
        </w:tc>
        <w:tc>
          <w:tcPr>
            <w:tcW w:w="1738" w:type="dxa"/>
            <w:vAlign w:val="center"/>
          </w:tcPr>
          <w:p w14:paraId="4A0F0714">
            <w:pPr>
              <w:keepNext w:val="0"/>
              <w:keepLines w:val="0"/>
              <w:pageBreakBefore w:val="0"/>
              <w:widowControl w:val="0"/>
              <w:kinsoku/>
              <w:wordWrap/>
              <w:overflowPunct/>
              <w:topLinePunct w:val="0"/>
              <w:autoSpaceDE/>
              <w:autoSpaceDN/>
              <w:bidi w:val="0"/>
              <w:adjustRightInd/>
              <w:snapToGrid/>
              <w:spacing w:before="0" w:after="0" w:line="288" w:lineRule="auto"/>
              <w:jc w:val="left"/>
              <w:textAlignment w:val="auto"/>
              <w:rPr>
                <w:rFonts w:hint="eastAsia" w:ascii="楷体" w:hAnsi="楷体" w:eastAsia="楷体" w:cs="楷体"/>
                <w:sz w:val="24"/>
                <w:szCs w:val="24"/>
              </w:rPr>
            </w:pPr>
            <w:r>
              <w:rPr>
                <w:rFonts w:hint="eastAsia" w:ascii="楷体" w:hAnsi="楷体" w:eastAsia="楷体" w:cs="楷体"/>
                <w:sz w:val="24"/>
                <w:szCs w:val="24"/>
              </w:rPr>
              <w:t>以电商短视频编辑制作等方面的岗位职业能力为主线，培养学生对短视频的创作、策划、制作能力，掌握制作电商和营销短视频的基本能力。</w:t>
            </w:r>
          </w:p>
        </w:tc>
        <w:tc>
          <w:tcPr>
            <w:tcW w:w="1667" w:type="dxa"/>
            <w:vAlign w:val="center"/>
          </w:tcPr>
          <w:p w14:paraId="05BB9422">
            <w:pPr>
              <w:keepNext w:val="0"/>
              <w:keepLines w:val="0"/>
              <w:pageBreakBefore w:val="0"/>
              <w:widowControl w:val="0"/>
              <w:kinsoku/>
              <w:wordWrap/>
              <w:overflowPunct/>
              <w:topLinePunct w:val="0"/>
              <w:autoSpaceDE/>
              <w:autoSpaceDN/>
              <w:bidi w:val="0"/>
              <w:adjustRightInd/>
              <w:snapToGrid/>
              <w:spacing w:before="0" w:after="0" w:line="288" w:lineRule="auto"/>
              <w:jc w:val="left"/>
              <w:textAlignment w:val="auto"/>
              <w:rPr>
                <w:rFonts w:hint="eastAsia" w:ascii="楷体" w:hAnsi="楷体" w:eastAsia="楷体" w:cs="楷体"/>
                <w:sz w:val="24"/>
                <w:szCs w:val="24"/>
              </w:rPr>
            </w:pPr>
            <w:r>
              <w:rPr>
                <w:rFonts w:hint="eastAsia" w:ascii="楷体" w:hAnsi="楷体" w:eastAsia="楷体" w:cs="楷体"/>
                <w:sz w:val="24"/>
                <w:szCs w:val="24"/>
              </w:rPr>
              <w:t>学习视频特效软件、剪辑软件的简单操作，掌握剪辑原理和配音、配乐技巧，掌握短视频转场、短视频特效等特效设置，掌握静态动态字幕的添加等技能。</w:t>
            </w:r>
          </w:p>
        </w:tc>
        <w:tc>
          <w:tcPr>
            <w:tcW w:w="2409" w:type="dxa"/>
            <w:vAlign w:val="center"/>
          </w:tcPr>
          <w:p w14:paraId="7519366A">
            <w:pPr>
              <w:keepNext w:val="0"/>
              <w:keepLines w:val="0"/>
              <w:pageBreakBefore w:val="0"/>
              <w:widowControl w:val="0"/>
              <w:kinsoku/>
              <w:wordWrap/>
              <w:overflowPunct/>
              <w:topLinePunct w:val="0"/>
              <w:autoSpaceDE/>
              <w:autoSpaceDN/>
              <w:bidi w:val="0"/>
              <w:adjustRightInd/>
              <w:snapToGrid/>
              <w:spacing w:before="0" w:after="0" w:line="288" w:lineRule="auto"/>
              <w:jc w:val="left"/>
              <w:textAlignment w:val="auto"/>
              <w:rPr>
                <w:rFonts w:hint="eastAsia" w:ascii="楷体" w:hAnsi="楷体" w:eastAsia="楷体" w:cs="楷体"/>
                <w:sz w:val="24"/>
                <w:szCs w:val="24"/>
              </w:rPr>
            </w:pPr>
            <w:r>
              <w:rPr>
                <w:rFonts w:hint="eastAsia" w:ascii="楷体" w:hAnsi="楷体" w:eastAsia="楷体" w:cs="楷体"/>
                <w:sz w:val="24"/>
                <w:szCs w:val="24"/>
              </w:rPr>
              <w:t>以实践操作为主，兼顾部分音频、视频的理论知识，教学过程中结合实际案例学习各种媒体元素的编辑和合成，并应用到电商实战中。</w:t>
            </w:r>
          </w:p>
        </w:tc>
        <w:tc>
          <w:tcPr>
            <w:tcW w:w="1039" w:type="dxa"/>
            <w:vAlign w:val="center"/>
          </w:tcPr>
          <w:p w14:paraId="7BC49182">
            <w:pPr>
              <w:keepNext w:val="0"/>
              <w:keepLines w:val="0"/>
              <w:pageBreakBefore w:val="0"/>
              <w:widowControl w:val="0"/>
              <w:kinsoku/>
              <w:wordWrap/>
              <w:overflowPunct/>
              <w:topLinePunct w:val="0"/>
              <w:autoSpaceDE/>
              <w:autoSpaceDN/>
              <w:bidi w:val="0"/>
              <w:adjustRightInd/>
              <w:snapToGrid/>
              <w:spacing w:before="0" w:after="0" w:line="288" w:lineRule="auto"/>
              <w:jc w:val="center"/>
              <w:textAlignment w:val="auto"/>
              <w:rPr>
                <w:rFonts w:hint="eastAsia" w:ascii="楷体" w:hAnsi="楷体" w:eastAsia="楷体" w:cs="楷体"/>
                <w:sz w:val="24"/>
                <w:szCs w:val="24"/>
              </w:rPr>
            </w:pPr>
          </w:p>
        </w:tc>
      </w:tr>
      <w:tr w14:paraId="048A325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0C89BC73">
            <w:pPr>
              <w:keepNext w:val="0"/>
              <w:keepLines w:val="0"/>
              <w:pageBreakBefore w:val="0"/>
              <w:widowControl w:val="0"/>
              <w:kinsoku/>
              <w:wordWrap/>
              <w:overflowPunct/>
              <w:topLinePunct w:val="0"/>
              <w:autoSpaceDE/>
              <w:autoSpaceDN/>
              <w:bidi w:val="0"/>
              <w:adjustRightInd/>
              <w:snapToGrid/>
              <w:spacing w:before="0" w:after="0" w:line="288" w:lineRule="auto"/>
              <w:jc w:val="center"/>
              <w:textAlignment w:val="auto"/>
              <w:rPr>
                <w:rFonts w:hint="eastAsia" w:ascii="楷体" w:hAnsi="楷体" w:eastAsia="楷体" w:cs="楷体"/>
                <w:sz w:val="24"/>
                <w:szCs w:val="24"/>
              </w:rPr>
            </w:pPr>
            <w:r>
              <w:rPr>
                <w:rFonts w:hint="eastAsia" w:ascii="楷体" w:hAnsi="楷体" w:eastAsia="楷体" w:cs="楷体"/>
                <w:sz w:val="24"/>
                <w:szCs w:val="24"/>
              </w:rPr>
              <w:t>互联网营销</w:t>
            </w:r>
          </w:p>
        </w:tc>
        <w:tc>
          <w:tcPr>
            <w:tcW w:w="1738" w:type="dxa"/>
            <w:vAlign w:val="center"/>
          </w:tcPr>
          <w:p w14:paraId="036F3D69">
            <w:pPr>
              <w:keepNext w:val="0"/>
              <w:keepLines w:val="0"/>
              <w:pageBreakBefore w:val="0"/>
              <w:widowControl w:val="0"/>
              <w:kinsoku/>
              <w:wordWrap/>
              <w:overflowPunct/>
              <w:topLinePunct w:val="0"/>
              <w:autoSpaceDE/>
              <w:autoSpaceDN/>
              <w:bidi w:val="0"/>
              <w:adjustRightInd/>
              <w:snapToGrid/>
              <w:spacing w:before="0" w:after="0" w:line="288" w:lineRule="auto"/>
              <w:jc w:val="left"/>
              <w:textAlignment w:val="auto"/>
              <w:rPr>
                <w:rFonts w:hint="eastAsia" w:ascii="楷体" w:hAnsi="楷体" w:eastAsia="楷体" w:cs="楷体"/>
                <w:sz w:val="24"/>
                <w:szCs w:val="24"/>
              </w:rPr>
            </w:pPr>
            <w:r>
              <w:rPr>
                <w:rFonts w:hint="eastAsia" w:ascii="楷体" w:hAnsi="楷体" w:eastAsia="楷体" w:cs="楷体"/>
                <w:sz w:val="24"/>
                <w:szCs w:val="24"/>
              </w:rPr>
              <w:t>能使用统计分析工具建立分析模型评估市场，策划营销活动方案，通过直播、短视频、社群等平台开展营销活动，评估并复盘营销活动，提出有效改进方案。</w:t>
            </w:r>
          </w:p>
        </w:tc>
        <w:tc>
          <w:tcPr>
            <w:tcW w:w="1667" w:type="dxa"/>
            <w:vAlign w:val="center"/>
          </w:tcPr>
          <w:p w14:paraId="5DFF959E">
            <w:pPr>
              <w:keepNext w:val="0"/>
              <w:keepLines w:val="0"/>
              <w:pageBreakBefore w:val="0"/>
              <w:widowControl w:val="0"/>
              <w:kinsoku/>
              <w:wordWrap/>
              <w:overflowPunct/>
              <w:topLinePunct w:val="0"/>
              <w:autoSpaceDE/>
              <w:autoSpaceDN/>
              <w:bidi w:val="0"/>
              <w:adjustRightInd/>
              <w:snapToGrid/>
              <w:spacing w:before="0" w:after="0" w:line="288" w:lineRule="auto"/>
              <w:jc w:val="left"/>
              <w:textAlignment w:val="auto"/>
              <w:rPr>
                <w:rFonts w:hint="eastAsia" w:ascii="楷体" w:hAnsi="楷体" w:eastAsia="楷体" w:cs="楷体"/>
                <w:sz w:val="24"/>
                <w:szCs w:val="24"/>
              </w:rPr>
            </w:pPr>
            <w:r>
              <w:rPr>
                <w:rFonts w:hint="eastAsia" w:ascii="楷体" w:hAnsi="楷体" w:eastAsia="楷体" w:cs="楷体"/>
                <w:sz w:val="24"/>
                <w:szCs w:val="24"/>
              </w:rPr>
              <w:t>选品、网络环境调研及分析、目标消费者选择、营销活动方案设计、互联网营销工具应用、营销活动开展、数据分析、方案改进。</w:t>
            </w:r>
          </w:p>
        </w:tc>
        <w:tc>
          <w:tcPr>
            <w:tcW w:w="2409" w:type="dxa"/>
            <w:vAlign w:val="center"/>
          </w:tcPr>
          <w:p w14:paraId="33EC691D">
            <w:pPr>
              <w:keepNext w:val="0"/>
              <w:keepLines w:val="0"/>
              <w:pageBreakBefore w:val="0"/>
              <w:widowControl w:val="0"/>
              <w:kinsoku/>
              <w:wordWrap/>
              <w:overflowPunct/>
              <w:topLinePunct w:val="0"/>
              <w:autoSpaceDE/>
              <w:autoSpaceDN/>
              <w:bidi w:val="0"/>
              <w:adjustRightInd/>
              <w:snapToGrid/>
              <w:spacing w:before="0" w:after="0" w:line="288" w:lineRule="auto"/>
              <w:jc w:val="left"/>
              <w:textAlignment w:val="auto"/>
              <w:rPr>
                <w:rFonts w:hint="eastAsia" w:ascii="楷体" w:hAnsi="楷体" w:eastAsia="楷体" w:cs="楷体"/>
                <w:sz w:val="24"/>
                <w:szCs w:val="24"/>
              </w:rPr>
            </w:pPr>
            <w:r>
              <w:rPr>
                <w:rFonts w:hint="eastAsia" w:ascii="楷体" w:hAnsi="楷体" w:eastAsia="楷体" w:cs="楷体"/>
                <w:sz w:val="24"/>
                <w:szCs w:val="24"/>
              </w:rPr>
              <w:t>引入企业真实项目，紧扣企业真实需求，学生分组合作，校企老师共同指导，推进完成教学任务。</w:t>
            </w:r>
          </w:p>
        </w:tc>
        <w:tc>
          <w:tcPr>
            <w:tcW w:w="1039" w:type="dxa"/>
            <w:vAlign w:val="center"/>
          </w:tcPr>
          <w:p w14:paraId="3D75AB28">
            <w:pPr>
              <w:keepNext w:val="0"/>
              <w:keepLines w:val="0"/>
              <w:pageBreakBefore w:val="0"/>
              <w:widowControl w:val="0"/>
              <w:kinsoku/>
              <w:wordWrap/>
              <w:overflowPunct/>
              <w:topLinePunct w:val="0"/>
              <w:autoSpaceDE/>
              <w:autoSpaceDN/>
              <w:bidi w:val="0"/>
              <w:adjustRightInd/>
              <w:snapToGrid/>
              <w:spacing w:before="0" w:after="0" w:line="288" w:lineRule="auto"/>
              <w:jc w:val="center"/>
              <w:textAlignment w:val="auto"/>
              <w:rPr>
                <w:rFonts w:hint="eastAsia" w:ascii="楷体" w:hAnsi="楷体" w:eastAsia="楷体" w:cs="楷体"/>
                <w:sz w:val="24"/>
                <w:szCs w:val="24"/>
              </w:rPr>
            </w:pPr>
          </w:p>
        </w:tc>
      </w:tr>
    </w:tbl>
    <w:p w14:paraId="57CC35CD">
      <w:pPr>
        <w:spacing w:before="240"/>
        <w:ind w:firstLine="280" w:firstLineChars="100"/>
        <w:outlineLvl w:val="2"/>
        <w:rPr>
          <w:rFonts w:ascii="楷体_GB2312" w:hAnsi="楷体" w:eastAsia="楷体_GB2312"/>
          <w:color w:val="000000"/>
          <w:sz w:val="28"/>
          <w:szCs w:val="28"/>
        </w:rPr>
      </w:pPr>
      <w:r>
        <w:rPr>
          <w:rFonts w:hint="eastAsia" w:ascii="楷体_GB2312" w:hAnsi="楷体" w:eastAsia="楷体_GB2312"/>
          <w:color w:val="000000"/>
          <w:sz w:val="28"/>
          <w:szCs w:val="28"/>
        </w:rPr>
        <w:t>3.其他专业课程</w:t>
      </w:r>
    </w:p>
    <w:tbl>
      <w:tblPr>
        <w:tblStyle w:val="16"/>
        <w:tblW w:w="861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0" w:type="dxa"/>
          <w:left w:w="50" w:type="dxa"/>
          <w:bottom w:w="50" w:type="dxa"/>
          <w:right w:w="50" w:type="dxa"/>
        </w:tblCellMar>
      </w:tblPr>
      <w:tblGrid>
        <w:gridCol w:w="1722"/>
        <w:gridCol w:w="1740"/>
        <w:gridCol w:w="1695"/>
        <w:gridCol w:w="2380"/>
        <w:gridCol w:w="1080"/>
      </w:tblGrid>
      <w:tr w14:paraId="4D2F452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42D9B646">
            <w:pPr>
              <w:pStyle w:val="13"/>
              <w:rPr>
                <w:rFonts w:ascii="楷体" w:hAnsi="楷体" w:eastAsia="楷体" w:cs="Times New Roman"/>
                <w:color w:val="000000"/>
                <w:kern w:val="2"/>
                <w:sz w:val="24"/>
                <w:szCs w:val="24"/>
              </w:rPr>
            </w:pPr>
            <w:r>
              <w:rPr>
                <w:rFonts w:ascii="楷体" w:hAnsi="楷体" w:eastAsia="楷体" w:cs="Times New Roman"/>
                <w:color w:val="000000"/>
                <w:kern w:val="2"/>
                <w:sz w:val="24"/>
                <w:szCs w:val="24"/>
              </w:rPr>
              <w:t>课程名称</w:t>
            </w:r>
          </w:p>
        </w:tc>
        <w:tc>
          <w:tcPr>
            <w:tcW w:w="1740" w:type="dxa"/>
            <w:vAlign w:val="center"/>
          </w:tcPr>
          <w:p w14:paraId="2AA87C74">
            <w:pPr>
              <w:pStyle w:val="13"/>
              <w:rPr>
                <w:rFonts w:ascii="楷体" w:hAnsi="楷体" w:eastAsia="楷体" w:cs="Times New Roman"/>
                <w:color w:val="000000"/>
                <w:kern w:val="2"/>
                <w:sz w:val="24"/>
                <w:szCs w:val="24"/>
              </w:rPr>
            </w:pPr>
            <w:r>
              <w:rPr>
                <w:rFonts w:ascii="楷体" w:hAnsi="楷体" w:eastAsia="楷体" w:cs="Times New Roman"/>
                <w:color w:val="000000"/>
                <w:kern w:val="2"/>
                <w:sz w:val="24"/>
                <w:szCs w:val="24"/>
              </w:rPr>
              <w:t>课程目标</w:t>
            </w:r>
          </w:p>
        </w:tc>
        <w:tc>
          <w:tcPr>
            <w:tcW w:w="1695" w:type="dxa"/>
            <w:vAlign w:val="center"/>
          </w:tcPr>
          <w:p w14:paraId="2ED837E2">
            <w:pPr>
              <w:pStyle w:val="13"/>
              <w:rPr>
                <w:rFonts w:ascii="楷体" w:hAnsi="楷体" w:eastAsia="楷体" w:cs="Times New Roman"/>
                <w:color w:val="000000"/>
                <w:kern w:val="2"/>
                <w:sz w:val="24"/>
                <w:szCs w:val="24"/>
              </w:rPr>
            </w:pPr>
            <w:r>
              <w:rPr>
                <w:rFonts w:ascii="楷体" w:hAnsi="楷体" w:eastAsia="楷体" w:cs="Times New Roman"/>
                <w:color w:val="000000"/>
                <w:kern w:val="2"/>
                <w:sz w:val="24"/>
                <w:szCs w:val="24"/>
              </w:rPr>
              <w:t>主要内容</w:t>
            </w:r>
          </w:p>
        </w:tc>
        <w:tc>
          <w:tcPr>
            <w:tcW w:w="2380" w:type="dxa"/>
            <w:vAlign w:val="center"/>
          </w:tcPr>
          <w:p w14:paraId="37CCDC08">
            <w:pPr>
              <w:pStyle w:val="13"/>
              <w:rPr>
                <w:rFonts w:ascii="楷体" w:hAnsi="楷体" w:eastAsia="楷体" w:cs="Times New Roman"/>
                <w:color w:val="000000"/>
                <w:kern w:val="2"/>
                <w:sz w:val="24"/>
                <w:szCs w:val="24"/>
              </w:rPr>
            </w:pPr>
            <w:r>
              <w:rPr>
                <w:rFonts w:ascii="楷体" w:hAnsi="楷体" w:eastAsia="楷体" w:cs="Times New Roman"/>
                <w:color w:val="000000"/>
                <w:kern w:val="2"/>
                <w:sz w:val="24"/>
                <w:szCs w:val="24"/>
              </w:rPr>
              <w:t>教学要求</w:t>
            </w:r>
          </w:p>
        </w:tc>
        <w:tc>
          <w:tcPr>
            <w:tcW w:w="1080" w:type="dxa"/>
            <w:vAlign w:val="center"/>
          </w:tcPr>
          <w:p w14:paraId="39660606">
            <w:pPr>
              <w:pStyle w:val="13"/>
              <w:rPr>
                <w:rFonts w:ascii="楷体" w:hAnsi="楷体" w:eastAsia="楷体" w:cs="Times New Roman"/>
                <w:color w:val="000000"/>
                <w:kern w:val="2"/>
                <w:sz w:val="24"/>
                <w:szCs w:val="24"/>
              </w:rPr>
            </w:pPr>
            <w:r>
              <w:rPr>
                <w:rFonts w:ascii="楷体" w:hAnsi="楷体" w:eastAsia="楷体" w:cs="Times New Roman"/>
                <w:color w:val="000000"/>
                <w:kern w:val="2"/>
                <w:sz w:val="24"/>
                <w:szCs w:val="24"/>
              </w:rPr>
              <w:t>备注</w:t>
            </w:r>
          </w:p>
        </w:tc>
      </w:tr>
      <w:tr w14:paraId="76128E2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2925A46C">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商业摄影基础</w:t>
            </w:r>
          </w:p>
        </w:tc>
        <w:tc>
          <w:tcPr>
            <w:tcW w:w="1740" w:type="dxa"/>
            <w:vAlign w:val="center"/>
          </w:tcPr>
          <w:p w14:paraId="71D7C430">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引导学生了解摄影的基本知识，掌握数码相机的使用，灵活掌握摄影中常用的拍摄手法、技巧，培养学生面对不同的商业摄影拍摄场景拍摄优秀商业摄影作品的能力。</w:t>
            </w:r>
          </w:p>
        </w:tc>
        <w:tc>
          <w:tcPr>
            <w:tcW w:w="1695" w:type="dxa"/>
            <w:vAlign w:val="center"/>
          </w:tcPr>
          <w:p w14:paraId="0E04C2D0">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（1）摄影的基础知识；</w:t>
            </w:r>
          </w:p>
          <w:p w14:paraId="4BDE32C3">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（2）摄影中常用的拍摄手法、技巧。</w:t>
            </w:r>
          </w:p>
        </w:tc>
        <w:tc>
          <w:tcPr>
            <w:tcW w:w="2380" w:type="dxa"/>
            <w:vAlign w:val="center"/>
          </w:tcPr>
          <w:p w14:paraId="71215AE0">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在教学中应注意理论联系实际，通过必要的案例分析、实战操作和课后作业等，启迪学生的思维，增强其审美能力和创作能力。</w:t>
            </w:r>
          </w:p>
        </w:tc>
        <w:tc>
          <w:tcPr>
            <w:tcW w:w="1080" w:type="dxa"/>
            <w:vAlign w:val="center"/>
          </w:tcPr>
          <w:p w14:paraId="7A387C6E">
            <w:pPr>
              <w:spacing w:before="0" w:after="0" w:line="390" w:lineRule="auto"/>
              <w:jc w:val="center"/>
              <w:rPr>
                <w:rFonts w:hint="eastAsia" w:ascii="楷体" w:hAnsi="楷体" w:eastAsia="楷体" w:cs="楷体"/>
                <w:sz w:val="24"/>
                <w:szCs w:val="24"/>
              </w:rPr>
            </w:pPr>
          </w:p>
        </w:tc>
      </w:tr>
      <w:tr w14:paraId="662E09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3FA3E7DD">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客户关系管理</w:t>
            </w:r>
          </w:p>
        </w:tc>
        <w:tc>
          <w:tcPr>
            <w:tcW w:w="1740" w:type="dxa"/>
            <w:vAlign w:val="center"/>
          </w:tcPr>
          <w:p w14:paraId="473636DF">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掌握客户关系的建立、维护和挽救三个关键阶段客户关系管理技巧，融入“互联网+”时代的客户关系管理新思想，为从事客户管理、客户服务、解决客户投诉等工作岗位。</w:t>
            </w:r>
          </w:p>
        </w:tc>
        <w:tc>
          <w:tcPr>
            <w:tcW w:w="1695" w:type="dxa"/>
            <w:vAlign w:val="center"/>
          </w:tcPr>
          <w:p w14:paraId="1FE39964">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（1）客户关系管理和发展历程；</w:t>
            </w:r>
          </w:p>
          <w:p w14:paraId="7C33015C">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（2）客户关系管理的理论和技术基础；</w:t>
            </w:r>
          </w:p>
          <w:p w14:paraId="16936E96">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（3）客户关系的识别与选择、开发、维系和流失管理。</w:t>
            </w:r>
          </w:p>
        </w:tc>
        <w:tc>
          <w:tcPr>
            <w:tcW w:w="2380" w:type="dxa"/>
            <w:vAlign w:val="center"/>
          </w:tcPr>
          <w:p w14:paraId="41205553">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以培养企业客户管理岗位综合技能为主线，融入大量企业实际案例，实现课程“项目化、任务化、实战化”，培养学生解决客户关系管理实践中存在的问题的实际能力。</w:t>
            </w:r>
          </w:p>
        </w:tc>
        <w:tc>
          <w:tcPr>
            <w:tcW w:w="1080" w:type="dxa"/>
            <w:vAlign w:val="center"/>
          </w:tcPr>
          <w:p w14:paraId="30120433">
            <w:pPr>
              <w:spacing w:before="0" w:after="0" w:line="390" w:lineRule="auto"/>
              <w:jc w:val="center"/>
              <w:rPr>
                <w:rFonts w:hint="eastAsia" w:ascii="楷体" w:hAnsi="楷体" w:eastAsia="楷体" w:cs="楷体"/>
                <w:sz w:val="24"/>
                <w:szCs w:val="24"/>
              </w:rPr>
            </w:pPr>
          </w:p>
        </w:tc>
      </w:tr>
      <w:tr w14:paraId="03EBB65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53FBE077">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消费者行为与心理分析</w:t>
            </w:r>
          </w:p>
        </w:tc>
        <w:tc>
          <w:tcPr>
            <w:tcW w:w="1740" w:type="dxa"/>
            <w:vAlign w:val="center"/>
          </w:tcPr>
          <w:p w14:paraId="12B3A0B6">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理解消费者的心理诉求和行为特征，能够以消费行为研究为基础制定营销战略及策略；能够掌握网络消费新特点及营销新趋势。</w:t>
            </w:r>
          </w:p>
        </w:tc>
        <w:tc>
          <w:tcPr>
            <w:tcW w:w="1695" w:type="dxa"/>
            <w:vAlign w:val="center"/>
          </w:tcPr>
          <w:p w14:paraId="139798CE">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（1）消费者的需要、动机及情绪；</w:t>
            </w:r>
          </w:p>
          <w:p w14:paraId="547ED955">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（2）掌握消费者的决策过程；</w:t>
            </w:r>
          </w:p>
          <w:p w14:paraId="2B5FCBAB">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（3）系统掌握各类因素对消费者心理及行为的影响机制。</w:t>
            </w:r>
          </w:p>
        </w:tc>
        <w:tc>
          <w:tcPr>
            <w:tcW w:w="2380" w:type="dxa"/>
            <w:vAlign w:val="center"/>
          </w:tcPr>
          <w:p w14:paraId="334C0A27">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综合运用管理学、心理学、行为学和营销学等相关学科的理论与方法，详细阐述了消费者行为分析的基本理论与营销策略。强调案例分析，能够切合现实案例剖析知识要点。</w:t>
            </w:r>
          </w:p>
        </w:tc>
        <w:tc>
          <w:tcPr>
            <w:tcW w:w="1080" w:type="dxa"/>
            <w:vAlign w:val="center"/>
          </w:tcPr>
          <w:p w14:paraId="2D23D0AB">
            <w:pPr>
              <w:spacing w:before="0" w:after="0" w:line="390" w:lineRule="auto"/>
              <w:jc w:val="center"/>
              <w:rPr>
                <w:rFonts w:hint="eastAsia" w:ascii="楷体" w:hAnsi="楷体" w:eastAsia="楷体" w:cs="楷体"/>
                <w:sz w:val="24"/>
                <w:szCs w:val="24"/>
              </w:rPr>
            </w:pPr>
          </w:p>
        </w:tc>
      </w:tr>
      <w:tr w14:paraId="01A56CD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324C60FD">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电商ERP</w:t>
            </w:r>
          </w:p>
        </w:tc>
        <w:tc>
          <w:tcPr>
            <w:tcW w:w="1740" w:type="dxa"/>
            <w:vAlign w:val="center"/>
          </w:tcPr>
          <w:p w14:paraId="64E0CDD4">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使学生掌握ERP技术在整个企业经营、管理、决策中的各种应用，熟悉企业如何运用ERP技术从事各种业务活动，最大限度地利用企业资源来获得竞争优势。</w:t>
            </w:r>
          </w:p>
        </w:tc>
        <w:tc>
          <w:tcPr>
            <w:tcW w:w="1695" w:type="dxa"/>
            <w:vAlign w:val="center"/>
          </w:tcPr>
          <w:p w14:paraId="02B3CAEC">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（1）ERP系统概述</w:t>
            </w:r>
          </w:p>
          <w:p w14:paraId="27AA4F24">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（2）ERP中主要功能模块及业务流程</w:t>
            </w:r>
          </w:p>
          <w:p w14:paraId="142D5FF1">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（3）ERP延伸功能业务流程</w:t>
            </w:r>
          </w:p>
          <w:p w14:paraId="6F33A08D">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（4）ERP项目实施</w:t>
            </w:r>
          </w:p>
        </w:tc>
        <w:tc>
          <w:tcPr>
            <w:tcW w:w="2380" w:type="dxa"/>
            <w:vAlign w:val="center"/>
          </w:tcPr>
          <w:p w14:paraId="52A9EF95">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使学生了解ERP的基本概念、内容、实施方法和步骤以及注意事项以适应电子商务专业工作。</w:t>
            </w:r>
          </w:p>
        </w:tc>
        <w:tc>
          <w:tcPr>
            <w:tcW w:w="1080" w:type="dxa"/>
            <w:vAlign w:val="center"/>
          </w:tcPr>
          <w:p w14:paraId="2B6CB7D2">
            <w:pPr>
              <w:spacing w:before="0" w:after="0" w:line="390" w:lineRule="auto"/>
              <w:jc w:val="center"/>
              <w:rPr>
                <w:rFonts w:hint="eastAsia" w:ascii="楷体" w:hAnsi="楷体" w:eastAsia="楷体" w:cs="楷体"/>
                <w:sz w:val="24"/>
                <w:szCs w:val="24"/>
              </w:rPr>
            </w:pPr>
          </w:p>
        </w:tc>
      </w:tr>
      <w:tr w14:paraId="4D15685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10A1587C">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电子商务供应链管理</w:t>
            </w:r>
          </w:p>
        </w:tc>
        <w:tc>
          <w:tcPr>
            <w:tcW w:w="1740" w:type="dxa"/>
            <w:vAlign w:val="center"/>
          </w:tcPr>
          <w:p w14:paraId="623725FE">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掌握供应链管理和基于供应链进行物流管理的基本理论、基本知识和基本技能，初步具有供应链分析、运作和管理以及基于供应链进行物流管理的能力，培养学生的综合素质。</w:t>
            </w:r>
          </w:p>
        </w:tc>
        <w:tc>
          <w:tcPr>
            <w:tcW w:w="1695" w:type="dxa"/>
            <w:vAlign w:val="center"/>
          </w:tcPr>
          <w:p w14:paraId="48D673EF">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（1）供应链和供应链管理的概念；</w:t>
            </w:r>
          </w:p>
          <w:p w14:paraId="4C08B947">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（2）理解供应链采购管理、供应链库存管理、供应链生产管理等方面的基本理论知识；</w:t>
            </w:r>
          </w:p>
          <w:p w14:paraId="4D78B505">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（3）供应链评价与资源整合。</w:t>
            </w:r>
          </w:p>
        </w:tc>
        <w:tc>
          <w:tcPr>
            <w:tcW w:w="2380" w:type="dxa"/>
            <w:vAlign w:val="center"/>
          </w:tcPr>
          <w:p w14:paraId="439C7ADE">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（1）按照学生特点，结合案例教授理论知识，并将理论应用到实践中；</w:t>
            </w:r>
          </w:p>
          <w:p w14:paraId="38CAEB85">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（2）教学标准与电子商务数据分析职业技能等级标准（初级）部分内容对接融合。</w:t>
            </w:r>
          </w:p>
        </w:tc>
        <w:tc>
          <w:tcPr>
            <w:tcW w:w="1080" w:type="dxa"/>
            <w:vAlign w:val="center"/>
          </w:tcPr>
          <w:p w14:paraId="0C82D495">
            <w:pPr>
              <w:spacing w:before="0" w:after="0" w:line="390" w:lineRule="auto"/>
              <w:jc w:val="center"/>
              <w:rPr>
                <w:rFonts w:hint="eastAsia" w:ascii="楷体" w:hAnsi="楷体" w:eastAsia="楷体" w:cs="楷体"/>
                <w:sz w:val="24"/>
                <w:szCs w:val="24"/>
              </w:rPr>
            </w:pPr>
          </w:p>
        </w:tc>
      </w:tr>
      <w:tr w14:paraId="1706119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32F2CD4F">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电子商务数据分析综合实践</w:t>
            </w:r>
          </w:p>
        </w:tc>
        <w:tc>
          <w:tcPr>
            <w:tcW w:w="1740" w:type="dxa"/>
            <w:vAlign w:val="center"/>
          </w:tcPr>
          <w:p w14:paraId="0F540B31">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结合国家职业技能等级标准，通过电子商务数据分析综合实践，强化学生在商务数据分析方面的知识和操作技能。</w:t>
            </w:r>
          </w:p>
        </w:tc>
        <w:tc>
          <w:tcPr>
            <w:tcW w:w="1695" w:type="dxa"/>
            <w:vAlign w:val="center"/>
          </w:tcPr>
          <w:p w14:paraId="02F46A9A">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包括电子商务数据分析相关知识及技能的综合实践。</w:t>
            </w:r>
          </w:p>
        </w:tc>
        <w:tc>
          <w:tcPr>
            <w:tcW w:w="2380" w:type="dxa"/>
            <w:vAlign w:val="center"/>
          </w:tcPr>
          <w:p w14:paraId="111327FD">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（1）对接国家职业技能等级标准，理论联系实践。</w:t>
            </w:r>
          </w:p>
          <w:p w14:paraId="2CBAA151">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（2）通过案例教学，强化实践。</w:t>
            </w:r>
          </w:p>
        </w:tc>
        <w:tc>
          <w:tcPr>
            <w:tcW w:w="1080" w:type="dxa"/>
            <w:vAlign w:val="center"/>
          </w:tcPr>
          <w:p w14:paraId="1A60CBF1">
            <w:pPr>
              <w:spacing w:before="0" w:after="0" w:line="390" w:lineRule="auto"/>
              <w:jc w:val="center"/>
              <w:rPr>
                <w:rFonts w:hint="eastAsia" w:ascii="楷体" w:hAnsi="楷体" w:eastAsia="楷体" w:cs="楷体"/>
                <w:sz w:val="24"/>
                <w:szCs w:val="24"/>
              </w:rPr>
            </w:pPr>
          </w:p>
        </w:tc>
      </w:tr>
      <w:tr w14:paraId="2F90EE5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13B2526D">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网页设计与制作</w:t>
            </w:r>
          </w:p>
        </w:tc>
        <w:tc>
          <w:tcPr>
            <w:tcW w:w="1740" w:type="dxa"/>
            <w:vAlign w:val="center"/>
          </w:tcPr>
          <w:p w14:paraId="3DC6CA79">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通过本课程的学习，学生能够了解网页web发展历史及其未来方向，熟悉网页设计流程，掌握网页基础、HTML标记、CSS样式、网页布局、变形与多媒体动画等内容。</w:t>
            </w:r>
          </w:p>
        </w:tc>
        <w:tc>
          <w:tcPr>
            <w:tcW w:w="1695" w:type="dxa"/>
            <w:vAlign w:val="center"/>
          </w:tcPr>
          <w:p w14:paraId="299DB083">
            <w:pPr>
              <w:pStyle w:val="13"/>
              <w:jc w:val="both"/>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（1）HTML基础</w:t>
            </w:r>
          </w:p>
          <w:p w14:paraId="1FC28C87">
            <w:pPr>
              <w:pStyle w:val="13"/>
              <w:jc w:val="both"/>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（2）CSS3基</w:t>
            </w:r>
          </w:p>
          <w:p w14:paraId="2B0245A4">
            <w:pPr>
              <w:pStyle w:val="13"/>
              <w:jc w:val="both"/>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（3）盒子模型</w:t>
            </w:r>
          </w:p>
          <w:p w14:paraId="1AFDC70E">
            <w:pPr>
              <w:pStyle w:val="13"/>
              <w:jc w:val="both"/>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（4）浮动与定位</w:t>
            </w:r>
          </w:p>
          <w:p w14:paraId="79B3CB6C">
            <w:pPr>
              <w:pStyle w:val="13"/>
              <w:jc w:val="both"/>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（5）表单</w:t>
            </w:r>
          </w:p>
          <w:p w14:paraId="25DA830D">
            <w:pPr>
              <w:pStyle w:val="13"/>
              <w:jc w:val="both"/>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（6）CSS高级应用</w:t>
            </w:r>
          </w:p>
        </w:tc>
        <w:tc>
          <w:tcPr>
            <w:tcW w:w="2380" w:type="dxa"/>
            <w:vAlign w:val="center"/>
          </w:tcPr>
          <w:p w14:paraId="37D269E8">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基于工作过程设计课程内容，以行动为导向进行教学内容设计，以学生为主体，以案例（项目）实训为手段，设计出理论学习与技能掌握相融合的课程内容体系。</w:t>
            </w:r>
          </w:p>
        </w:tc>
        <w:tc>
          <w:tcPr>
            <w:tcW w:w="1080" w:type="dxa"/>
            <w:vAlign w:val="center"/>
          </w:tcPr>
          <w:p w14:paraId="1EAD97CC">
            <w:pPr>
              <w:spacing w:before="0" w:after="0" w:line="390" w:lineRule="auto"/>
              <w:jc w:val="center"/>
              <w:rPr>
                <w:rFonts w:hint="eastAsia" w:ascii="楷体" w:hAnsi="楷体" w:eastAsia="楷体" w:cs="楷体"/>
                <w:sz w:val="24"/>
                <w:szCs w:val="24"/>
              </w:rPr>
            </w:pPr>
          </w:p>
        </w:tc>
      </w:tr>
      <w:tr w14:paraId="30D741A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27FE4F72">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互联网技术与应用基础</w:t>
            </w:r>
          </w:p>
        </w:tc>
        <w:tc>
          <w:tcPr>
            <w:tcW w:w="1740" w:type="dxa"/>
            <w:vAlign w:val="center"/>
          </w:tcPr>
          <w:p w14:paraId="6F258ADA">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以掌握数字时代的知网、用网、管网和网络信息识别等必备技能为目标，注重知识的结构化与实际能力的培养，培养学生互联网思维，提升数字素养与技能。</w:t>
            </w:r>
          </w:p>
        </w:tc>
        <w:tc>
          <w:tcPr>
            <w:tcW w:w="1695" w:type="dxa"/>
            <w:vAlign w:val="center"/>
          </w:tcPr>
          <w:p w14:paraId="5F9A5AC2">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遵循理论必需够用为原则，突出互联网应用的内容，内容主要包括认识互联网、互联网技术基础、互联网应用、互联网安全及互联网新技术等五个模块。</w:t>
            </w:r>
          </w:p>
        </w:tc>
        <w:tc>
          <w:tcPr>
            <w:tcW w:w="2380" w:type="dxa"/>
            <w:vAlign w:val="center"/>
          </w:tcPr>
          <w:p w14:paraId="525352D9">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（1）突出互联网应用，引导学生在讨论中学习互联网；使学生在辩论中理解互联网，引导学生价值取向；</w:t>
            </w:r>
          </w:p>
          <w:p w14:paraId="0D6D3B47">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（2）配合省精品在线共享课程开展“翻转”教学。</w:t>
            </w:r>
          </w:p>
        </w:tc>
        <w:tc>
          <w:tcPr>
            <w:tcW w:w="1080" w:type="dxa"/>
            <w:vAlign w:val="center"/>
          </w:tcPr>
          <w:p w14:paraId="29DDB365">
            <w:pPr>
              <w:spacing w:before="0" w:after="0" w:line="390" w:lineRule="auto"/>
              <w:jc w:val="center"/>
              <w:rPr>
                <w:rFonts w:hint="eastAsia" w:ascii="楷体" w:hAnsi="楷体" w:eastAsia="楷体" w:cs="楷体"/>
                <w:sz w:val="24"/>
                <w:szCs w:val="24"/>
              </w:rPr>
            </w:pPr>
          </w:p>
        </w:tc>
      </w:tr>
      <w:tr w14:paraId="6B2945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41B276CE">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大数据可视化</w:t>
            </w:r>
          </w:p>
        </w:tc>
        <w:tc>
          <w:tcPr>
            <w:tcW w:w="1740" w:type="dxa"/>
            <w:vAlign w:val="center"/>
          </w:tcPr>
          <w:p w14:paraId="62CAA2EE">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（1）引领学生掌握大数据可视化ECharts等组件使用；</w:t>
            </w:r>
          </w:p>
          <w:p w14:paraId="0D2533FC">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（2）通过项目训练，能够实现对一个完整大数据可视化项目的开发和整体认知。</w:t>
            </w:r>
          </w:p>
        </w:tc>
        <w:tc>
          <w:tcPr>
            <w:tcW w:w="1695" w:type="dxa"/>
            <w:vAlign w:val="center"/>
          </w:tcPr>
          <w:p w14:paraId="77A78A48">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可视化技术的相关知识；运用可视化工具进行数据整合；运用可视化工具制作图表；根据图表的特点对图形元素进行调整、优化。</w:t>
            </w:r>
          </w:p>
        </w:tc>
        <w:tc>
          <w:tcPr>
            <w:tcW w:w="2380" w:type="dxa"/>
            <w:vAlign w:val="center"/>
          </w:tcPr>
          <w:p w14:paraId="4BDF46A6">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（1）结合章鱼大数据实训平台进行可视化项目教学；注重过程考核；</w:t>
            </w:r>
          </w:p>
          <w:p w14:paraId="5E1453B4">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（2）教学标准与电子商务数据分析职业技能等级标准（中级）部分内容对接融合。</w:t>
            </w:r>
          </w:p>
        </w:tc>
        <w:tc>
          <w:tcPr>
            <w:tcW w:w="1080" w:type="dxa"/>
            <w:vAlign w:val="center"/>
          </w:tcPr>
          <w:p w14:paraId="0F44BF68">
            <w:pPr>
              <w:spacing w:before="0" w:after="0" w:line="390" w:lineRule="auto"/>
              <w:jc w:val="center"/>
              <w:rPr>
                <w:rFonts w:hint="eastAsia" w:ascii="楷体" w:hAnsi="楷体" w:eastAsia="楷体" w:cs="楷体"/>
                <w:sz w:val="24"/>
                <w:szCs w:val="24"/>
              </w:rPr>
            </w:pPr>
          </w:p>
        </w:tc>
      </w:tr>
      <w:tr w14:paraId="0FD30C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593D79F3">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移动商务</w:t>
            </w:r>
          </w:p>
        </w:tc>
        <w:tc>
          <w:tcPr>
            <w:tcW w:w="1740" w:type="dxa"/>
            <w:vAlign w:val="center"/>
          </w:tcPr>
          <w:p w14:paraId="75934DB6">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使学生了解和掌握移动商务的相关理论知识，熟练掌握各种移动电子商务平台的操作技能。</w:t>
            </w:r>
          </w:p>
        </w:tc>
        <w:tc>
          <w:tcPr>
            <w:tcW w:w="1695" w:type="dxa"/>
            <w:vAlign w:val="center"/>
          </w:tcPr>
          <w:p w14:paraId="77084004">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（1）移动商务的商业模式；</w:t>
            </w:r>
          </w:p>
          <w:p w14:paraId="7E04C98F">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（2）移动商务应用；</w:t>
            </w:r>
          </w:p>
          <w:p w14:paraId="24B0521D">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（3）移动营销；</w:t>
            </w:r>
          </w:p>
          <w:p w14:paraId="287502AE">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（4）移动商务运营管理；</w:t>
            </w:r>
          </w:p>
          <w:p w14:paraId="3CAB691A">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（5）移动平台创业实践。</w:t>
            </w:r>
          </w:p>
        </w:tc>
        <w:tc>
          <w:tcPr>
            <w:tcW w:w="2380" w:type="dxa"/>
            <w:vAlign w:val="center"/>
          </w:tcPr>
          <w:p w14:paraId="1E9FEC86">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（1）注重理论和实践相结合，在讲授必要理论知识的前提下强化移动商务的技能操作。</w:t>
            </w:r>
          </w:p>
          <w:p w14:paraId="5483B088">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（2）与电子商务数据分析、网店运营推广职业技能等级标准（中级）部分内容对</w:t>
            </w:r>
          </w:p>
        </w:tc>
        <w:tc>
          <w:tcPr>
            <w:tcW w:w="1080" w:type="dxa"/>
            <w:vAlign w:val="center"/>
          </w:tcPr>
          <w:p w14:paraId="3880572A">
            <w:pPr>
              <w:spacing w:before="0" w:after="0" w:line="390" w:lineRule="auto"/>
              <w:jc w:val="center"/>
              <w:rPr>
                <w:rFonts w:hint="eastAsia" w:ascii="楷体" w:hAnsi="楷体" w:eastAsia="楷体" w:cs="楷体"/>
                <w:sz w:val="24"/>
                <w:szCs w:val="24"/>
              </w:rPr>
            </w:pPr>
          </w:p>
        </w:tc>
      </w:tr>
      <w:tr w14:paraId="0552D58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598F6125">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新媒体运营</w:t>
            </w:r>
          </w:p>
        </w:tc>
        <w:tc>
          <w:tcPr>
            <w:tcW w:w="1740" w:type="dxa"/>
            <w:vAlign w:val="center"/>
          </w:tcPr>
          <w:p w14:paraId="7BECFF69">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以新媒体平台内容编辑和发布工作为主体，以新媒体运营岗位的职业资格为标准，通过新媒体平台内容建设，用户的运营和社群的管理，提高学生新媒体运营能力和素养。</w:t>
            </w:r>
          </w:p>
        </w:tc>
        <w:tc>
          <w:tcPr>
            <w:tcW w:w="1695" w:type="dxa"/>
            <w:vAlign w:val="center"/>
          </w:tcPr>
          <w:p w14:paraId="31F6D2A8">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新媒体运营的相关概念、制作流程、渠道选择、推广技巧的内容；运用微博营销、微信公众号营销、头条营销、问答营销、视频营销、直播营销等新媒体推广方法进行新媒体运营。</w:t>
            </w:r>
          </w:p>
        </w:tc>
        <w:tc>
          <w:tcPr>
            <w:tcW w:w="2380" w:type="dxa"/>
            <w:vAlign w:val="center"/>
          </w:tcPr>
          <w:p w14:paraId="0759FDA1">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（1）将新媒体运营理论知识和实践操作结合；</w:t>
            </w:r>
          </w:p>
          <w:p w14:paraId="387AAAC5">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
（2）教学标准与网店运营推广职业技能等级标准（中级）、电子商务数据分析职业技能等级标准（中级）部分内容对接融通。</w:t>
            </w:r>
          </w:p>
        </w:tc>
        <w:tc>
          <w:tcPr>
            <w:tcW w:w="1080" w:type="dxa"/>
            <w:vAlign w:val="center"/>
          </w:tcPr>
          <w:p w14:paraId="68E939E9">
            <w:pPr>
              <w:spacing w:before="0" w:after="0" w:line="390" w:lineRule="auto"/>
              <w:jc w:val="center"/>
              <w:rPr>
                <w:rFonts w:hint="eastAsia" w:ascii="楷体" w:hAnsi="楷体" w:eastAsia="楷体" w:cs="楷体"/>
                <w:sz w:val="24"/>
                <w:szCs w:val="24"/>
              </w:rPr>
            </w:pPr>
          </w:p>
        </w:tc>
      </w:tr>
      <w:tr w14:paraId="034DD82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4F4B0837">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电商数据采集与处理</w:t>
            </w:r>
          </w:p>
        </w:tc>
        <w:tc>
          <w:tcPr>
            <w:tcW w:w="1740" w:type="dxa"/>
            <w:vAlign w:val="center"/>
          </w:tcPr>
          <w:p w14:paraId="1E104ED1">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了解商务数据的基础知识及来源，掌握数据采集方法与采集工具的应用，掌握在采集数据完成后如何进行数据处理，根据不同需要进行处理和清洗，使数据分析结果更为准确。</w:t>
            </w:r>
          </w:p>
        </w:tc>
        <w:tc>
          <w:tcPr>
            <w:tcW w:w="1695" w:type="dxa"/>
            <w:vAlign w:val="center"/>
          </w:tcPr>
          <w:p w14:paraId="209FF093">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（1）商务数据的基础知识及来源；</w:t>
            </w:r>
          </w:p>
          <w:p w14:paraId="1BB33129">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（2）利用数据采集工具采集商务活动数据及互联网公开数据；</w:t>
            </w:r>
          </w:p>
          <w:p w14:paraId="4D4302E7">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（3）结合分析目标，处理与清洗采集到的相关数据。</w:t>
            </w:r>
          </w:p>
        </w:tc>
        <w:tc>
          <w:tcPr>
            <w:tcW w:w="2380" w:type="dxa"/>
            <w:vAlign w:val="center"/>
          </w:tcPr>
          <w:p w14:paraId="495EBBF0">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（1）课程中融入实操案例，做到理论围绕实操，实操深化理论，帮助学生真正掌握商务数据采集与处理的实用技能。</w:t>
            </w:r>
          </w:p>
          <w:p w14:paraId="7CB2E49A">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（2）与电子商务数据分析职业技能等级标准对接</w:t>
            </w:r>
          </w:p>
        </w:tc>
        <w:tc>
          <w:tcPr>
            <w:tcW w:w="1080" w:type="dxa"/>
            <w:vAlign w:val="center"/>
          </w:tcPr>
          <w:p w14:paraId="2C7B61CF">
            <w:pPr>
              <w:spacing w:before="0" w:after="0" w:line="390" w:lineRule="auto"/>
              <w:jc w:val="center"/>
              <w:rPr>
                <w:rFonts w:hint="eastAsia" w:ascii="楷体" w:hAnsi="楷体" w:eastAsia="楷体" w:cs="楷体"/>
                <w:sz w:val="24"/>
                <w:szCs w:val="24"/>
              </w:rPr>
            </w:pPr>
          </w:p>
        </w:tc>
      </w:tr>
      <w:tr w14:paraId="340A79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64390C1E">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电商视觉营销</w:t>
            </w:r>
          </w:p>
        </w:tc>
        <w:tc>
          <w:tcPr>
            <w:tcW w:w="1740" w:type="dxa"/>
            <w:vAlign w:val="center"/>
          </w:tcPr>
          <w:p w14:paraId="3CBC5CC3">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从应用的角度出发，学习视觉设计的常用软件，视觉设计的概念原则规范以及视觉设计的实操案例，使学生能够以营销为目的完成电商平面设计工作，从而能够胜任网店美工岗位。</w:t>
            </w:r>
          </w:p>
        </w:tc>
        <w:tc>
          <w:tcPr>
            <w:tcW w:w="1695" w:type="dxa"/>
            <w:vAlign w:val="center"/>
          </w:tcPr>
          <w:p w14:paraId="763270BA">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（1）Adobe Photoshop平面图形处理软件的操作应用；</w:t>
            </w:r>
          </w:p>
          <w:p w14:paraId="1577B930">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
（2）视觉营销概念、视觉设计原则；</w:t>
            </w:r>
          </w:p>
          <w:p w14:paraId="032382DA">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
（3）网店视觉设计项目实践。</w:t>
            </w:r>
          </w:p>
        </w:tc>
        <w:tc>
          <w:tcPr>
            <w:tcW w:w="2380" w:type="dxa"/>
            <w:vAlign w:val="center"/>
          </w:tcPr>
          <w:p w14:paraId="538EBAED">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（1）通过典型视觉营销设计案例的分析，引入理论知识，增加实践实操内容，强调理论在实践过程中的应用。</w:t>
            </w:r>
          </w:p>
          <w:p w14:paraId="46F17763">
            <w:pPr>
              <w:pStyle w:val="13"/>
              <w:rPr>
                <w:rFonts w:hint="default"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
（2）与网店运营推广职业技能等级标准（中级）的对接融合</w:t>
            </w:r>
          </w:p>
        </w:tc>
        <w:tc>
          <w:tcPr>
            <w:tcW w:w="1080" w:type="dxa"/>
            <w:vAlign w:val="center"/>
          </w:tcPr>
          <w:p w14:paraId="7D03C99D">
            <w:pPr>
              <w:spacing w:before="0" w:after="0" w:line="390" w:lineRule="auto"/>
              <w:jc w:val="center"/>
              <w:rPr>
                <w:rFonts w:hint="eastAsia" w:ascii="楷体" w:hAnsi="楷体" w:eastAsia="楷体" w:cs="楷体"/>
                <w:sz w:val="24"/>
                <w:szCs w:val="24"/>
              </w:rPr>
            </w:pPr>
          </w:p>
        </w:tc>
      </w:tr>
      <w:tr w14:paraId="333F50C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5BAC948C">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电子商务应用基础</w:t>
            </w:r>
          </w:p>
        </w:tc>
        <w:tc>
          <w:tcPr>
            <w:tcW w:w="1740" w:type="dxa"/>
            <w:vAlign w:val="center"/>
          </w:tcPr>
          <w:p w14:paraId="417F0E2D">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使学生从总体上对电子商务专业、电子商务知识体系和电子商务的国内外应用情况有一个整体印象和初步认识。</w:t>
            </w:r>
          </w:p>
        </w:tc>
        <w:tc>
          <w:tcPr>
            <w:tcW w:w="1695" w:type="dxa"/>
            <w:vAlign w:val="center"/>
          </w:tcPr>
          <w:p w14:paraId="2C6771E4">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（1）什么是电子商务和电子商务干什么；</w:t>
            </w:r>
          </w:p>
          <w:p w14:paraId="39E00A2C">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（2）电子商务要用哪些工具和如何做电子商务。</w:t>
            </w:r>
          </w:p>
        </w:tc>
        <w:tc>
          <w:tcPr>
            <w:tcW w:w="2380" w:type="dxa"/>
            <w:vAlign w:val="center"/>
          </w:tcPr>
          <w:p w14:paraId="2EC72CCC">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加深对电子商务基础理论的认识，理解电子商务运作模式和交易流程，掌握电子商务应用的基本技术和技能。</w:t>
            </w:r>
          </w:p>
        </w:tc>
        <w:tc>
          <w:tcPr>
            <w:tcW w:w="1080" w:type="dxa"/>
            <w:vAlign w:val="center"/>
          </w:tcPr>
          <w:p w14:paraId="2B3BF7C9">
            <w:pPr>
              <w:spacing w:before="0" w:after="0" w:line="390" w:lineRule="auto"/>
              <w:jc w:val="center"/>
              <w:rPr>
                <w:rFonts w:hint="eastAsia" w:ascii="楷体" w:hAnsi="楷体" w:eastAsia="楷体" w:cs="楷体"/>
                <w:sz w:val="24"/>
                <w:szCs w:val="24"/>
              </w:rPr>
            </w:pPr>
          </w:p>
        </w:tc>
      </w:tr>
      <w:tr w14:paraId="5EA5DF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3E15E83C">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网络零售</w:t>
            </w:r>
          </w:p>
        </w:tc>
        <w:tc>
          <w:tcPr>
            <w:tcW w:w="1740" w:type="dxa"/>
            <w:vAlign w:val="center"/>
          </w:tcPr>
          <w:p w14:paraId="727B0D57">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对网上零售、网店建设与经营有一个系统的、全面的了解。</w:t>
            </w:r>
          </w:p>
        </w:tc>
        <w:tc>
          <w:tcPr>
            <w:tcW w:w="1695" w:type="dxa"/>
            <w:vAlign w:val="center"/>
          </w:tcPr>
          <w:p w14:paraId="2B8DCF1A">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从应用的角度出发，学习网店策划、网店建设、网店经营和网店推广等四个阶段内容。</w:t>
            </w:r>
          </w:p>
        </w:tc>
        <w:tc>
          <w:tcPr>
            <w:tcW w:w="2380" w:type="dxa"/>
            <w:vAlign w:val="center"/>
          </w:tcPr>
          <w:p w14:paraId="443E1657">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（1）根据网络零售各个环节组织教学，加强学生实际操作能力培养；</w:t>
            </w:r>
          </w:p>
          <w:p w14:paraId="126A7D80">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
（2）与网店运营推广职业技能等级标准（初级）内容对接融合。</w:t>
            </w:r>
          </w:p>
        </w:tc>
        <w:tc>
          <w:tcPr>
            <w:tcW w:w="1080" w:type="dxa"/>
            <w:vAlign w:val="center"/>
          </w:tcPr>
          <w:p w14:paraId="23BDF130">
            <w:pPr>
              <w:spacing w:before="0" w:after="0" w:line="390" w:lineRule="auto"/>
              <w:jc w:val="center"/>
              <w:rPr>
                <w:rFonts w:hint="eastAsia" w:ascii="楷体" w:hAnsi="楷体" w:eastAsia="楷体" w:cs="楷体"/>
                <w:sz w:val="24"/>
                <w:szCs w:val="24"/>
              </w:rPr>
            </w:pPr>
          </w:p>
        </w:tc>
      </w:tr>
      <w:tr w14:paraId="66D97EA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477933EF">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跨境贸易实务</w:t>
            </w:r>
          </w:p>
        </w:tc>
        <w:tc>
          <w:tcPr>
            <w:tcW w:w="1740" w:type="dxa"/>
            <w:vAlign w:val="center"/>
          </w:tcPr>
          <w:p w14:paraId="5BD9A644">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在“一带一路”建设和跨境电商发展的大背景下，通过本课程学习使学生了解国情与世情，树立从中国看世界的全球观，实现外贸知识与技能的提升。</w:t>
            </w:r>
          </w:p>
        </w:tc>
        <w:tc>
          <w:tcPr>
            <w:tcW w:w="1695" w:type="dxa"/>
            <w:vAlign w:val="center"/>
          </w:tcPr>
          <w:p w14:paraId="35E3CA4A">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（1）跨境交易准备；</w:t>
            </w:r>
          </w:p>
          <w:p w14:paraId="7FFD25EE">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（2）跨境贸易术语；</w:t>
            </w:r>
          </w:p>
          <w:p w14:paraId="5CE4ED3E">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（3）跨境贸易磋商、合同的签订与履行。</w:t>
            </w:r>
          </w:p>
        </w:tc>
        <w:tc>
          <w:tcPr>
            <w:tcW w:w="2380" w:type="dxa"/>
            <w:vAlign w:val="center"/>
          </w:tcPr>
          <w:p w14:paraId="605B59A8">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系统剖析国际贸易实务的基本概念、规律、原理和业务规范，坚持学用结合、理论联系实际原则，将理论与实践、政策与业务有机结合，重视案例、实例分析等活动项目来组织教学。</w:t>
            </w:r>
          </w:p>
        </w:tc>
        <w:tc>
          <w:tcPr>
            <w:tcW w:w="1080" w:type="dxa"/>
            <w:vAlign w:val="center"/>
          </w:tcPr>
          <w:p w14:paraId="5561F1FB">
            <w:pPr>
              <w:spacing w:before="0" w:after="0" w:line="390" w:lineRule="auto"/>
              <w:jc w:val="center"/>
              <w:rPr>
                <w:rFonts w:hint="eastAsia" w:ascii="楷体" w:hAnsi="楷体" w:eastAsia="楷体" w:cs="楷体"/>
                <w:sz w:val="24"/>
                <w:szCs w:val="24"/>
              </w:rPr>
            </w:pPr>
          </w:p>
        </w:tc>
      </w:tr>
      <w:tr w14:paraId="27936EC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48D3300A">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企业管理基础</w:t>
            </w:r>
          </w:p>
        </w:tc>
        <w:tc>
          <w:tcPr>
            <w:tcW w:w="1740" w:type="dxa"/>
            <w:vAlign w:val="center"/>
          </w:tcPr>
          <w:p w14:paraId="34D6B491">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了解现代企业运行规律和管理技巧，系统认识企业，增强企业管理和组织协调与沟通能力，培养团队合作精神，全面提高学生的管理能力。</w:t>
            </w:r>
          </w:p>
        </w:tc>
        <w:tc>
          <w:tcPr>
            <w:tcW w:w="1695" w:type="dxa"/>
            <w:vAlign w:val="center"/>
          </w:tcPr>
          <w:p w14:paraId="4F349BF0">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（1）现代企业环境分析；</w:t>
            </w:r>
          </w:p>
          <w:p w14:paraId="28193388">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（2）管理与管理者；</w:t>
            </w:r>
          </w:p>
          <w:p w14:paraId="366072A3">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（3）企业目标与计划、组织结构与变革；</w:t>
            </w:r>
          </w:p>
          <w:p w14:paraId="314B33EB">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（4）现代企业人力资源管理。</w:t>
            </w:r>
          </w:p>
        </w:tc>
        <w:tc>
          <w:tcPr>
            <w:tcW w:w="2380" w:type="dxa"/>
            <w:vAlign w:val="center"/>
          </w:tcPr>
          <w:p w14:paraId="33CA06A2">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以职业岗位为导向，以适应职业岗位对企业管理人才的需求为出发点，通过系统讲授，采用引导启发式教学和提升情景案例教学，使学生充分掌握开展企业管理的基本思路。</w:t>
            </w:r>
          </w:p>
        </w:tc>
        <w:tc>
          <w:tcPr>
            <w:tcW w:w="1080" w:type="dxa"/>
            <w:vAlign w:val="center"/>
          </w:tcPr>
          <w:p w14:paraId="4636A59A">
            <w:pPr>
              <w:spacing w:before="0" w:after="0" w:line="390" w:lineRule="auto"/>
              <w:jc w:val="center"/>
              <w:rPr>
                <w:rFonts w:hint="eastAsia" w:ascii="楷体" w:hAnsi="楷体" w:eastAsia="楷体" w:cs="楷体"/>
                <w:sz w:val="24"/>
                <w:szCs w:val="24"/>
              </w:rPr>
            </w:pPr>
          </w:p>
        </w:tc>
      </w:tr>
      <w:tr w14:paraId="41FF03F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3BA9E566">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数据库基础</w:t>
            </w:r>
          </w:p>
        </w:tc>
        <w:tc>
          <w:tcPr>
            <w:tcW w:w="1740" w:type="dxa"/>
            <w:vAlign w:val="center"/>
          </w:tcPr>
          <w:p w14:paraId="75444083">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通过任务引领型的项目活动，使学生能理解、掌握数据库的一些基本概念、数据库的建立管理与维护、设计应用程序界面、数据库应用程序设计。</w:t>
            </w:r>
          </w:p>
        </w:tc>
        <w:tc>
          <w:tcPr>
            <w:tcW w:w="1695" w:type="dxa"/>
            <w:vAlign w:val="center"/>
          </w:tcPr>
          <w:p w14:paraId="34C9A4EC">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掌握数据库中的基本概念和常用命令；数据库的创建与维护；数据的查询与统计；用户界面的设计；用户菜单的设计；掌握简单应用程序的编写方法。</w:t>
            </w:r>
          </w:p>
        </w:tc>
        <w:tc>
          <w:tcPr>
            <w:tcW w:w="2380" w:type="dxa"/>
            <w:vAlign w:val="center"/>
          </w:tcPr>
          <w:p w14:paraId="2BE78520">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采用项目教学，以工作任务引领提高学生学习兴趣，运用现代化教学手段，边讲解、边演示、边练习，激发学生的成就动机，根据职业岗位设置，有针对性地加强对学生的技能训练。</w:t>
            </w:r>
          </w:p>
        </w:tc>
        <w:tc>
          <w:tcPr>
            <w:tcW w:w="1080" w:type="dxa"/>
            <w:vAlign w:val="center"/>
          </w:tcPr>
          <w:p w14:paraId="7C506905">
            <w:pPr>
              <w:spacing w:before="0" w:after="0" w:line="390" w:lineRule="auto"/>
              <w:jc w:val="center"/>
              <w:rPr>
                <w:rFonts w:hint="eastAsia" w:ascii="楷体" w:hAnsi="楷体" w:eastAsia="楷体" w:cs="楷体"/>
                <w:sz w:val="24"/>
                <w:szCs w:val="24"/>
              </w:rPr>
            </w:pPr>
          </w:p>
        </w:tc>
      </w:tr>
      <w:tr w14:paraId="1AAF4C4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3E6C060F">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商务礼仪</w:t>
            </w:r>
          </w:p>
        </w:tc>
        <w:tc>
          <w:tcPr>
            <w:tcW w:w="1740" w:type="dxa"/>
            <w:vAlign w:val="center"/>
          </w:tcPr>
          <w:p w14:paraId="3570242B">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注重通过训练让学生养成良好的礼仪习惯，使学生具备基本的礼仪素养，展示自身良好的个人礼仪形象，掌握现代交际的基本礼仪规范，具备良好本的礼仪素养。</w:t>
            </w:r>
          </w:p>
        </w:tc>
        <w:tc>
          <w:tcPr>
            <w:tcW w:w="1695" w:type="dxa"/>
            <w:vAlign w:val="center"/>
          </w:tcPr>
          <w:p w14:paraId="4AB2C236">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1.初识商务礼仪；2.职业形象礼仪；3.商务交往礼仪；4.商务拜访接待礼仪；5.商务宴请礼仪；6.商务仪式礼仪；商务礼仪综合实训。</w:t>
            </w:r>
          </w:p>
        </w:tc>
        <w:tc>
          <w:tcPr>
            <w:tcW w:w="2380" w:type="dxa"/>
            <w:vAlign w:val="center"/>
          </w:tcPr>
          <w:p w14:paraId="44891414">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1.教师通过讲授、展示、师生互动等形式完成知识的传授。</w:t>
            </w:r>
          </w:p>
          <w:p w14:paraId="52B40B50">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2.由教师进行示范，并由学生在实训室中通过情景模拟、角色扮演进行实践练习。</w:t>
            </w:r>
          </w:p>
        </w:tc>
        <w:tc>
          <w:tcPr>
            <w:tcW w:w="1080" w:type="dxa"/>
            <w:vAlign w:val="center"/>
          </w:tcPr>
          <w:p w14:paraId="671EC3AB">
            <w:pPr>
              <w:spacing w:before="0" w:after="0" w:line="390" w:lineRule="auto"/>
              <w:jc w:val="center"/>
              <w:rPr>
                <w:rFonts w:hint="eastAsia" w:ascii="楷体" w:hAnsi="楷体" w:eastAsia="楷体" w:cs="楷体"/>
                <w:sz w:val="24"/>
                <w:szCs w:val="24"/>
              </w:rPr>
            </w:pPr>
          </w:p>
        </w:tc>
      </w:tr>
      <w:tr w14:paraId="4F706F2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14DBC33C">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信息检索与利用</w:t>
            </w:r>
          </w:p>
        </w:tc>
        <w:tc>
          <w:tcPr>
            <w:tcW w:w="1740" w:type="dxa"/>
            <w:vAlign w:val="center"/>
          </w:tcPr>
          <w:p w14:paraId="40F8373F">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使学生学会高效获取、筛选、管理和应用信息的技能，为学生的毕业论文及学术论文写作打下良好的信息素养基础。</w:t>
            </w:r>
          </w:p>
        </w:tc>
        <w:tc>
          <w:tcPr>
            <w:tcW w:w="1695" w:type="dxa"/>
            <w:vAlign w:val="center"/>
          </w:tcPr>
          <w:p w14:paraId="4C25A0F4">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了解信息素养，熟悉信息检索基础知识和专业信息资源的检索技能，掌握常用数据库的使用方法和检索技巧，以及信息的获取、评价、分析和利用的方法。</w:t>
            </w:r>
          </w:p>
        </w:tc>
        <w:tc>
          <w:tcPr>
            <w:tcW w:w="2380" w:type="dxa"/>
            <w:vAlign w:val="center"/>
          </w:tcPr>
          <w:p w14:paraId="2978E85F">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采用理论与实践相结合的方式，教会学生在最短的时间内采用更高效的方法找到最需要的信息。</w:t>
            </w:r>
          </w:p>
        </w:tc>
        <w:tc>
          <w:tcPr>
            <w:tcW w:w="1080" w:type="dxa"/>
            <w:vAlign w:val="center"/>
          </w:tcPr>
          <w:p w14:paraId="6BD20038">
            <w:pPr>
              <w:spacing w:before="0" w:after="0" w:line="390" w:lineRule="auto"/>
              <w:jc w:val="center"/>
              <w:rPr>
                <w:rFonts w:hint="eastAsia" w:ascii="楷体" w:hAnsi="楷体" w:eastAsia="楷体" w:cs="楷体"/>
                <w:sz w:val="24"/>
                <w:szCs w:val="24"/>
              </w:rPr>
            </w:pPr>
          </w:p>
        </w:tc>
      </w:tr>
      <w:tr w14:paraId="10A9B5C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67C1993F">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电子商务安全与法规</w:t>
            </w:r>
          </w:p>
        </w:tc>
        <w:tc>
          <w:tcPr>
            <w:tcW w:w="1740" w:type="dxa"/>
            <w:vAlign w:val="center"/>
          </w:tcPr>
          <w:p w14:paraId="1EA3481B">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使学生适应计算机网络安全技术发展和电子商务应用的需要，更好地提高高职学生对电子商务安全技术以及相关法律法规的认识和理解。</w:t>
            </w:r>
          </w:p>
        </w:tc>
        <w:tc>
          <w:tcPr>
            <w:tcW w:w="1695" w:type="dxa"/>
            <w:vAlign w:val="center"/>
          </w:tcPr>
          <w:p w14:paraId="144870A0">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（1）电子商务安全认知；</w:t>
            </w:r>
          </w:p>
          <w:p w14:paraId="6308F9C8">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（2）电子商务网络安全技术；</w:t>
            </w:r>
          </w:p>
          <w:p w14:paraId="68922070">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（3）电子商务法律法规。</w:t>
            </w:r>
          </w:p>
        </w:tc>
        <w:tc>
          <w:tcPr>
            <w:tcW w:w="2380" w:type="dxa"/>
            <w:vAlign w:val="center"/>
          </w:tcPr>
          <w:p w14:paraId="7C7258F2">
            <w:pPr>
              <w:pStyle w:val="13"/>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介绍最新的电子商务安全与法律知识，以及实现电子商务安全的最新技术。</w:t>
            </w:r>
          </w:p>
        </w:tc>
        <w:tc>
          <w:tcPr>
            <w:tcW w:w="1080" w:type="dxa"/>
            <w:vAlign w:val="center"/>
          </w:tcPr>
          <w:p w14:paraId="1C12C754">
            <w:pPr>
              <w:spacing w:before="0" w:after="0" w:line="390" w:lineRule="auto"/>
              <w:jc w:val="center"/>
              <w:rPr>
                <w:rFonts w:hint="eastAsia" w:ascii="楷体" w:hAnsi="楷体" w:eastAsia="楷体" w:cs="楷体"/>
                <w:sz w:val="24"/>
                <w:szCs w:val="24"/>
              </w:rPr>
            </w:pPr>
          </w:p>
        </w:tc>
      </w:tr>
    </w:tbl>
    <w:p w14:paraId="086D49D7">
      <w:pPr>
        <w:numPr>
          <w:ilvl w:val="0"/>
          <w:numId w:val="1"/>
        </w:numPr>
        <w:spacing w:before="189" w:line="360" w:lineRule="auto"/>
        <w:ind w:left="210" w:leftChars="0" w:firstLineChars="0"/>
        <w:rPr>
          <w:rFonts w:ascii="黑体" w:hAnsi="黑体" w:eastAsia="黑体"/>
          <w:color w:val="000000"/>
          <w:sz w:val="28"/>
          <w:szCs w:val="28"/>
        </w:rPr>
      </w:pPr>
      <w:r>
        <w:rPr>
          <w:rFonts w:ascii="黑体" w:hAnsi="黑体" w:eastAsia="黑体"/>
          <w:color w:val="000000"/>
          <w:sz w:val="28"/>
          <w:szCs w:val="28"/>
        </w:rPr>
        <w:t>教学进程</w:t>
      </w:r>
      <w:r>
        <w:rPr>
          <w:rFonts w:hint="eastAsia" w:ascii="黑体" w:hAnsi="黑体" w:eastAsia="黑体"/>
          <w:color w:val="000000"/>
          <w:sz w:val="28"/>
          <w:szCs w:val="28"/>
        </w:rPr>
        <w:t>总体</w:t>
      </w:r>
      <w:r>
        <w:rPr>
          <w:rFonts w:ascii="黑体" w:hAnsi="黑体" w:eastAsia="黑体"/>
          <w:color w:val="000000"/>
          <w:sz w:val="28"/>
          <w:szCs w:val="28"/>
        </w:rPr>
        <w:t>安排</w:t>
      </w:r>
    </w:p>
    <w:tbl>
      <w:tblPr>
        <w:tblStyle w:val="7"/>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42"/>
        <w:gridCol w:w="404"/>
        <w:gridCol w:w="1020"/>
        <w:gridCol w:w="531"/>
        <w:gridCol w:w="524"/>
        <w:gridCol w:w="572"/>
        <w:gridCol w:w="512"/>
        <w:gridCol w:w="512"/>
        <w:gridCol w:w="512"/>
        <w:gridCol w:w="512"/>
        <w:gridCol w:w="512"/>
        <w:gridCol w:w="512"/>
        <w:gridCol w:w="513"/>
        <w:gridCol w:w="468"/>
        <w:gridCol w:w="441"/>
        <w:gridCol w:w="442"/>
      </w:tblGrid>
      <w:tr w14:paraId="739CD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42"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70E5F4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课程类别</w:t>
            </w:r>
          </w:p>
        </w:tc>
        <w:tc>
          <w:tcPr>
            <w:tcW w:w="404" w:type="dxa"/>
            <w:vMerge w:val="restart"/>
            <w:tcBorders>
              <w:top w:val="single" w:color="000000" w:sz="8" w:space="0"/>
              <w:left w:val="nil"/>
              <w:bottom w:val="single" w:color="000000" w:sz="8" w:space="0"/>
              <w:right w:val="single" w:color="000000" w:sz="8" w:space="0"/>
            </w:tcBorders>
            <w:shd w:val="clear" w:color="auto" w:fill="auto"/>
            <w:vAlign w:val="center"/>
          </w:tcPr>
          <w:p w14:paraId="252BA0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序号</w:t>
            </w:r>
          </w:p>
        </w:tc>
        <w:tc>
          <w:tcPr>
            <w:tcW w:w="1020" w:type="dxa"/>
            <w:vMerge w:val="restart"/>
            <w:tcBorders>
              <w:top w:val="single" w:color="000000" w:sz="8" w:space="0"/>
              <w:left w:val="nil"/>
              <w:bottom w:val="single" w:color="000000" w:sz="8" w:space="0"/>
              <w:right w:val="single" w:color="000000" w:sz="8" w:space="0"/>
            </w:tcBorders>
            <w:shd w:val="clear" w:color="auto" w:fill="auto"/>
            <w:vAlign w:val="center"/>
          </w:tcPr>
          <w:p w14:paraId="5D9970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课程名称</w:t>
            </w:r>
          </w:p>
        </w:tc>
        <w:tc>
          <w:tcPr>
            <w:tcW w:w="531" w:type="dxa"/>
            <w:vMerge w:val="restart"/>
            <w:tcBorders>
              <w:top w:val="single" w:color="000000" w:sz="8" w:space="0"/>
              <w:left w:val="nil"/>
              <w:bottom w:val="single" w:color="000000" w:sz="8" w:space="0"/>
              <w:right w:val="single" w:color="000000" w:sz="8" w:space="0"/>
            </w:tcBorders>
            <w:shd w:val="clear" w:color="auto" w:fill="auto"/>
            <w:vAlign w:val="center"/>
          </w:tcPr>
          <w:p w14:paraId="548B28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学分</w:t>
            </w:r>
          </w:p>
        </w:tc>
        <w:tc>
          <w:tcPr>
            <w:tcW w:w="524" w:type="dxa"/>
            <w:vMerge w:val="restart"/>
            <w:tcBorders>
              <w:top w:val="single" w:color="000000" w:sz="8" w:space="0"/>
              <w:left w:val="nil"/>
              <w:bottom w:val="single" w:color="000000" w:sz="8" w:space="0"/>
              <w:right w:val="single" w:color="000000" w:sz="8" w:space="0"/>
            </w:tcBorders>
            <w:shd w:val="clear" w:color="auto" w:fill="auto"/>
            <w:vAlign w:val="center"/>
          </w:tcPr>
          <w:p w14:paraId="53493D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总学时</w:t>
            </w:r>
          </w:p>
        </w:tc>
        <w:tc>
          <w:tcPr>
            <w:tcW w:w="4157" w:type="dxa"/>
            <w:gridSpan w:val="8"/>
            <w:tcBorders>
              <w:top w:val="single" w:color="000000" w:sz="8" w:space="0"/>
              <w:left w:val="nil"/>
              <w:bottom w:val="single" w:color="000000" w:sz="8" w:space="0"/>
              <w:right w:val="single" w:color="000000" w:sz="8" w:space="0"/>
            </w:tcBorders>
            <w:shd w:val="clear" w:color="auto" w:fill="auto"/>
            <w:vAlign w:val="center"/>
          </w:tcPr>
          <w:p w14:paraId="5901CD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各学期学时分配</w:t>
            </w:r>
          </w:p>
        </w:tc>
        <w:tc>
          <w:tcPr>
            <w:tcW w:w="1351" w:type="dxa"/>
            <w:gridSpan w:val="3"/>
            <w:tcBorders>
              <w:top w:val="single" w:color="000000" w:sz="8" w:space="0"/>
              <w:left w:val="nil"/>
              <w:bottom w:val="single" w:color="000000" w:sz="8" w:space="0"/>
              <w:right w:val="single" w:color="000000" w:sz="8" w:space="0"/>
            </w:tcBorders>
            <w:shd w:val="clear" w:color="auto" w:fill="auto"/>
            <w:vAlign w:val="center"/>
          </w:tcPr>
          <w:p w14:paraId="475149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考核方式</w:t>
            </w:r>
          </w:p>
        </w:tc>
      </w:tr>
      <w:tr w14:paraId="4CAF08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42"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DADEBA4">
            <w:pPr>
              <w:jc w:val="center"/>
              <w:rPr>
                <w:rFonts w:hint="eastAsia" w:ascii="宋体" w:hAnsi="宋体" w:eastAsia="宋体" w:cs="宋体"/>
                <w:i w:val="0"/>
                <w:iCs w:val="0"/>
                <w:color w:val="000000"/>
                <w:sz w:val="18"/>
                <w:szCs w:val="18"/>
                <w:u w:val="none"/>
              </w:rPr>
            </w:pPr>
          </w:p>
        </w:tc>
        <w:tc>
          <w:tcPr>
            <w:tcW w:w="404" w:type="dxa"/>
            <w:vMerge w:val="continue"/>
            <w:tcBorders>
              <w:top w:val="single" w:color="000000" w:sz="8" w:space="0"/>
              <w:left w:val="nil"/>
              <w:bottom w:val="single" w:color="000000" w:sz="8" w:space="0"/>
              <w:right w:val="single" w:color="000000" w:sz="8" w:space="0"/>
            </w:tcBorders>
            <w:shd w:val="clear" w:color="auto" w:fill="auto"/>
            <w:vAlign w:val="center"/>
          </w:tcPr>
          <w:p w14:paraId="12FC1FD9">
            <w:pPr>
              <w:jc w:val="center"/>
              <w:rPr>
                <w:rFonts w:hint="eastAsia" w:ascii="宋体" w:hAnsi="宋体" w:eastAsia="宋体" w:cs="宋体"/>
                <w:i w:val="0"/>
                <w:iCs w:val="0"/>
                <w:color w:val="000000"/>
                <w:sz w:val="18"/>
                <w:szCs w:val="18"/>
                <w:u w:val="none"/>
              </w:rPr>
            </w:pPr>
          </w:p>
        </w:tc>
        <w:tc>
          <w:tcPr>
            <w:tcW w:w="1020" w:type="dxa"/>
            <w:vMerge w:val="continue"/>
            <w:tcBorders>
              <w:top w:val="single" w:color="000000" w:sz="8" w:space="0"/>
              <w:left w:val="nil"/>
              <w:bottom w:val="single" w:color="000000" w:sz="8" w:space="0"/>
              <w:right w:val="single" w:color="000000" w:sz="8" w:space="0"/>
            </w:tcBorders>
            <w:shd w:val="clear" w:color="auto" w:fill="auto"/>
            <w:vAlign w:val="center"/>
          </w:tcPr>
          <w:p w14:paraId="579CAC01">
            <w:pPr>
              <w:jc w:val="center"/>
              <w:rPr>
                <w:rFonts w:hint="eastAsia" w:ascii="宋体" w:hAnsi="宋体" w:eastAsia="宋体" w:cs="宋体"/>
                <w:i w:val="0"/>
                <w:iCs w:val="0"/>
                <w:color w:val="000000"/>
                <w:sz w:val="18"/>
                <w:szCs w:val="18"/>
                <w:u w:val="none"/>
              </w:rPr>
            </w:pPr>
          </w:p>
        </w:tc>
        <w:tc>
          <w:tcPr>
            <w:tcW w:w="531" w:type="dxa"/>
            <w:vMerge w:val="continue"/>
            <w:tcBorders>
              <w:top w:val="single" w:color="000000" w:sz="8" w:space="0"/>
              <w:left w:val="nil"/>
              <w:bottom w:val="single" w:color="000000" w:sz="8" w:space="0"/>
              <w:right w:val="single" w:color="000000" w:sz="8" w:space="0"/>
            </w:tcBorders>
            <w:shd w:val="clear" w:color="auto" w:fill="auto"/>
            <w:vAlign w:val="center"/>
          </w:tcPr>
          <w:p w14:paraId="51B34822">
            <w:pPr>
              <w:jc w:val="center"/>
              <w:rPr>
                <w:rFonts w:hint="eastAsia" w:ascii="宋体" w:hAnsi="宋体" w:eastAsia="宋体" w:cs="宋体"/>
                <w:i w:val="0"/>
                <w:iCs w:val="0"/>
                <w:color w:val="000000"/>
                <w:sz w:val="18"/>
                <w:szCs w:val="18"/>
                <w:u w:val="none"/>
              </w:rPr>
            </w:pPr>
          </w:p>
        </w:tc>
        <w:tc>
          <w:tcPr>
            <w:tcW w:w="524" w:type="dxa"/>
            <w:vMerge w:val="continue"/>
            <w:tcBorders>
              <w:top w:val="single" w:color="000000" w:sz="8" w:space="0"/>
              <w:left w:val="nil"/>
              <w:bottom w:val="single" w:color="000000" w:sz="8" w:space="0"/>
              <w:right w:val="single" w:color="000000" w:sz="8" w:space="0"/>
            </w:tcBorders>
            <w:shd w:val="clear" w:color="auto" w:fill="auto"/>
            <w:vAlign w:val="center"/>
          </w:tcPr>
          <w:p w14:paraId="2444CD72">
            <w:pPr>
              <w:jc w:val="center"/>
              <w:rPr>
                <w:rFonts w:hint="eastAsia" w:ascii="宋体" w:hAnsi="宋体" w:eastAsia="宋体" w:cs="宋体"/>
                <w:i w:val="0"/>
                <w:iCs w:val="0"/>
                <w:color w:val="000000"/>
                <w:sz w:val="18"/>
                <w:szCs w:val="18"/>
                <w:u w:val="none"/>
              </w:rPr>
            </w:pPr>
          </w:p>
        </w:tc>
        <w:tc>
          <w:tcPr>
            <w:tcW w:w="572" w:type="dxa"/>
            <w:vMerge w:val="restart"/>
            <w:tcBorders>
              <w:top w:val="nil"/>
              <w:left w:val="nil"/>
              <w:bottom w:val="single" w:color="000000" w:sz="8" w:space="0"/>
              <w:right w:val="single" w:color="000000" w:sz="8" w:space="0"/>
            </w:tcBorders>
            <w:shd w:val="clear" w:color="auto" w:fill="auto"/>
            <w:vAlign w:val="center"/>
          </w:tcPr>
          <w:p w14:paraId="44008D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线上教学</w:t>
            </w:r>
          </w:p>
        </w:tc>
        <w:tc>
          <w:tcPr>
            <w:tcW w:w="512" w:type="dxa"/>
            <w:vMerge w:val="restart"/>
            <w:tcBorders>
              <w:top w:val="nil"/>
              <w:left w:val="nil"/>
              <w:bottom w:val="single" w:color="000000" w:sz="8" w:space="0"/>
              <w:right w:val="single" w:color="000000" w:sz="8" w:space="0"/>
            </w:tcBorders>
            <w:shd w:val="clear" w:color="auto" w:fill="auto"/>
            <w:vAlign w:val="center"/>
          </w:tcPr>
          <w:p w14:paraId="0ECDC6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线下教学</w:t>
            </w:r>
          </w:p>
        </w:tc>
        <w:tc>
          <w:tcPr>
            <w:tcW w:w="512" w:type="dxa"/>
            <w:vMerge w:val="restart"/>
            <w:tcBorders>
              <w:top w:val="single" w:color="000000" w:sz="8" w:space="0"/>
              <w:left w:val="nil"/>
              <w:bottom w:val="single" w:color="000000" w:sz="8" w:space="0"/>
              <w:right w:val="single" w:color="000000" w:sz="8" w:space="0"/>
            </w:tcBorders>
            <w:shd w:val="clear" w:color="auto" w:fill="auto"/>
            <w:vAlign w:val="center"/>
          </w:tcPr>
          <w:p w14:paraId="2C1A71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实验实训</w:t>
            </w:r>
          </w:p>
        </w:tc>
        <w:tc>
          <w:tcPr>
            <w:tcW w:w="512" w:type="dxa"/>
            <w:vMerge w:val="restart"/>
            <w:tcBorders>
              <w:top w:val="single" w:color="000000" w:sz="8" w:space="0"/>
              <w:left w:val="nil"/>
              <w:bottom w:val="single" w:color="000000" w:sz="8" w:space="0"/>
              <w:right w:val="single" w:color="000000" w:sz="8" w:space="0"/>
            </w:tcBorders>
            <w:shd w:val="clear" w:color="auto" w:fill="auto"/>
            <w:vAlign w:val="center"/>
          </w:tcPr>
          <w:p w14:paraId="0FC4797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18"/>
                <w:lang w:val="en-US" w:eastAsia="zh-CN" w:bidi="ar"/>
              </w:rPr>
              <w:t>一</w:t>
            </w:r>
          </w:p>
        </w:tc>
        <w:tc>
          <w:tcPr>
            <w:tcW w:w="512" w:type="dxa"/>
            <w:vMerge w:val="restart"/>
            <w:tcBorders>
              <w:top w:val="single" w:color="000000" w:sz="8" w:space="0"/>
              <w:left w:val="nil"/>
              <w:bottom w:val="single" w:color="000000" w:sz="8" w:space="0"/>
              <w:right w:val="single" w:color="000000" w:sz="8" w:space="0"/>
            </w:tcBorders>
            <w:shd w:val="clear" w:color="auto" w:fill="auto"/>
            <w:vAlign w:val="center"/>
          </w:tcPr>
          <w:p w14:paraId="3D8F65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二</w:t>
            </w:r>
          </w:p>
        </w:tc>
        <w:tc>
          <w:tcPr>
            <w:tcW w:w="512" w:type="dxa"/>
            <w:vMerge w:val="restart"/>
            <w:tcBorders>
              <w:top w:val="single" w:color="000000" w:sz="8" w:space="0"/>
              <w:left w:val="nil"/>
              <w:bottom w:val="single" w:color="000000" w:sz="8" w:space="0"/>
              <w:right w:val="single" w:color="000000" w:sz="8" w:space="0"/>
            </w:tcBorders>
            <w:shd w:val="clear" w:color="auto" w:fill="auto"/>
            <w:vAlign w:val="center"/>
          </w:tcPr>
          <w:p w14:paraId="54A747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三</w:t>
            </w:r>
          </w:p>
        </w:tc>
        <w:tc>
          <w:tcPr>
            <w:tcW w:w="512" w:type="dxa"/>
            <w:vMerge w:val="restart"/>
            <w:tcBorders>
              <w:top w:val="single" w:color="000000" w:sz="8" w:space="0"/>
              <w:left w:val="nil"/>
              <w:bottom w:val="single" w:color="000000" w:sz="8" w:space="0"/>
              <w:right w:val="single" w:color="000000" w:sz="8" w:space="0"/>
            </w:tcBorders>
            <w:shd w:val="clear" w:color="auto" w:fill="auto"/>
            <w:vAlign w:val="center"/>
          </w:tcPr>
          <w:p w14:paraId="7484DB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四</w:t>
            </w:r>
          </w:p>
        </w:tc>
        <w:tc>
          <w:tcPr>
            <w:tcW w:w="513" w:type="dxa"/>
            <w:vMerge w:val="restart"/>
            <w:tcBorders>
              <w:top w:val="single" w:color="000000" w:sz="8" w:space="0"/>
              <w:left w:val="nil"/>
              <w:bottom w:val="single" w:color="000000" w:sz="8" w:space="0"/>
              <w:right w:val="single" w:color="000000" w:sz="8" w:space="0"/>
            </w:tcBorders>
            <w:shd w:val="clear" w:color="auto" w:fill="auto"/>
            <w:vAlign w:val="center"/>
          </w:tcPr>
          <w:p w14:paraId="3DD191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五</w:t>
            </w:r>
          </w:p>
        </w:tc>
        <w:tc>
          <w:tcPr>
            <w:tcW w:w="468" w:type="dxa"/>
            <w:vMerge w:val="restart"/>
            <w:tcBorders>
              <w:top w:val="single" w:color="000000" w:sz="8" w:space="0"/>
              <w:left w:val="nil"/>
              <w:bottom w:val="single" w:color="000000" w:sz="8" w:space="0"/>
              <w:right w:val="single" w:color="000000" w:sz="8" w:space="0"/>
            </w:tcBorders>
            <w:shd w:val="clear" w:color="auto" w:fill="auto"/>
            <w:vAlign w:val="center"/>
          </w:tcPr>
          <w:p w14:paraId="754283CA">
            <w:pPr>
              <w:keepNext w:val="0"/>
              <w:keepLines w:val="0"/>
              <w:widowControl/>
              <w:suppressLineNumbers w:val="0"/>
              <w:jc w:val="center"/>
              <w:textAlignment w:val="center"/>
              <w:rPr>
                <w:rStyle w:val="17"/>
                <w:rFonts w:hint="eastAsia"/>
                <w:lang w:val="en-US" w:eastAsia="zh-CN" w:bidi="ar"/>
              </w:rPr>
            </w:pPr>
            <w:r>
              <w:rPr>
                <w:rStyle w:val="17"/>
                <w:lang w:val="en-US" w:eastAsia="zh-CN" w:bidi="ar"/>
              </w:rPr>
              <w:t>过程性考 核</w:t>
            </w:r>
          </w:p>
        </w:tc>
        <w:tc>
          <w:tcPr>
            <w:tcW w:w="883" w:type="dxa"/>
            <w:gridSpan w:val="2"/>
            <w:tcBorders>
              <w:top w:val="single" w:color="000000" w:sz="8" w:space="0"/>
              <w:left w:val="nil"/>
              <w:bottom w:val="single" w:color="000000" w:sz="8" w:space="0"/>
              <w:right w:val="single" w:color="000000" w:sz="8" w:space="0"/>
            </w:tcBorders>
            <w:shd w:val="clear" w:color="auto" w:fill="auto"/>
            <w:vAlign w:val="center"/>
          </w:tcPr>
          <w:p w14:paraId="09DDE8F7">
            <w:pPr>
              <w:keepNext w:val="0"/>
              <w:keepLines w:val="0"/>
              <w:widowControl/>
              <w:suppressLineNumbers w:val="0"/>
              <w:jc w:val="center"/>
              <w:textAlignment w:val="center"/>
              <w:rPr>
                <w:rStyle w:val="17"/>
                <w:rFonts w:hint="eastAsia"/>
                <w:lang w:val="en-US" w:eastAsia="zh-CN" w:bidi="ar"/>
              </w:rPr>
            </w:pPr>
            <w:r>
              <w:rPr>
                <w:rStyle w:val="17"/>
                <w:lang w:val="en-US" w:eastAsia="zh-CN" w:bidi="ar"/>
              </w:rPr>
              <w:t>终结性考核</w:t>
            </w:r>
          </w:p>
        </w:tc>
      </w:tr>
      <w:tr w14:paraId="5C20E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42"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BDC0098">
            <w:pPr>
              <w:jc w:val="center"/>
              <w:rPr>
                <w:rFonts w:hint="eastAsia" w:ascii="宋体" w:hAnsi="宋体" w:eastAsia="宋体" w:cs="宋体"/>
                <w:i w:val="0"/>
                <w:iCs w:val="0"/>
                <w:color w:val="000000"/>
                <w:sz w:val="18"/>
                <w:szCs w:val="18"/>
                <w:u w:val="none"/>
              </w:rPr>
            </w:pPr>
          </w:p>
        </w:tc>
        <w:tc>
          <w:tcPr>
            <w:tcW w:w="404" w:type="dxa"/>
            <w:vMerge w:val="continue"/>
            <w:tcBorders>
              <w:top w:val="single" w:color="000000" w:sz="8" w:space="0"/>
              <w:left w:val="nil"/>
              <w:bottom w:val="single" w:color="000000" w:sz="8" w:space="0"/>
              <w:right w:val="single" w:color="000000" w:sz="8" w:space="0"/>
            </w:tcBorders>
            <w:shd w:val="clear" w:color="auto" w:fill="auto"/>
            <w:vAlign w:val="center"/>
          </w:tcPr>
          <w:p w14:paraId="0ACE1DB9">
            <w:pPr>
              <w:jc w:val="center"/>
              <w:rPr>
                <w:rFonts w:hint="eastAsia" w:ascii="宋体" w:hAnsi="宋体" w:eastAsia="宋体" w:cs="宋体"/>
                <w:i w:val="0"/>
                <w:iCs w:val="0"/>
                <w:color w:val="000000"/>
                <w:sz w:val="18"/>
                <w:szCs w:val="18"/>
                <w:u w:val="none"/>
              </w:rPr>
            </w:pPr>
          </w:p>
        </w:tc>
        <w:tc>
          <w:tcPr>
            <w:tcW w:w="1020" w:type="dxa"/>
            <w:vMerge w:val="continue"/>
            <w:tcBorders>
              <w:top w:val="single" w:color="000000" w:sz="8" w:space="0"/>
              <w:left w:val="nil"/>
              <w:bottom w:val="single" w:color="000000" w:sz="8" w:space="0"/>
              <w:right w:val="single" w:color="000000" w:sz="8" w:space="0"/>
            </w:tcBorders>
            <w:shd w:val="clear" w:color="auto" w:fill="auto"/>
            <w:vAlign w:val="center"/>
          </w:tcPr>
          <w:p w14:paraId="46169DC7">
            <w:pPr>
              <w:jc w:val="center"/>
              <w:rPr>
                <w:rFonts w:hint="eastAsia" w:ascii="宋体" w:hAnsi="宋体" w:eastAsia="宋体" w:cs="宋体"/>
                <w:i w:val="0"/>
                <w:iCs w:val="0"/>
                <w:color w:val="000000"/>
                <w:sz w:val="18"/>
                <w:szCs w:val="18"/>
                <w:u w:val="none"/>
              </w:rPr>
            </w:pPr>
          </w:p>
        </w:tc>
        <w:tc>
          <w:tcPr>
            <w:tcW w:w="531" w:type="dxa"/>
            <w:vMerge w:val="continue"/>
            <w:tcBorders>
              <w:top w:val="single" w:color="000000" w:sz="8" w:space="0"/>
              <w:left w:val="nil"/>
              <w:bottom w:val="single" w:color="000000" w:sz="8" w:space="0"/>
              <w:right w:val="single" w:color="000000" w:sz="8" w:space="0"/>
            </w:tcBorders>
            <w:shd w:val="clear" w:color="auto" w:fill="auto"/>
            <w:vAlign w:val="center"/>
          </w:tcPr>
          <w:p w14:paraId="0B245DBA">
            <w:pPr>
              <w:jc w:val="center"/>
              <w:rPr>
                <w:rFonts w:hint="eastAsia" w:ascii="宋体" w:hAnsi="宋体" w:eastAsia="宋体" w:cs="宋体"/>
                <w:i w:val="0"/>
                <w:iCs w:val="0"/>
                <w:color w:val="000000"/>
                <w:sz w:val="18"/>
                <w:szCs w:val="18"/>
                <w:u w:val="none"/>
              </w:rPr>
            </w:pPr>
          </w:p>
        </w:tc>
        <w:tc>
          <w:tcPr>
            <w:tcW w:w="524" w:type="dxa"/>
            <w:vMerge w:val="continue"/>
            <w:tcBorders>
              <w:top w:val="single" w:color="000000" w:sz="8" w:space="0"/>
              <w:left w:val="nil"/>
              <w:bottom w:val="single" w:color="000000" w:sz="8" w:space="0"/>
              <w:right w:val="single" w:color="000000" w:sz="8" w:space="0"/>
            </w:tcBorders>
            <w:shd w:val="clear" w:color="auto" w:fill="auto"/>
            <w:vAlign w:val="center"/>
          </w:tcPr>
          <w:p w14:paraId="352DDC45">
            <w:pPr>
              <w:jc w:val="center"/>
              <w:rPr>
                <w:rFonts w:hint="eastAsia" w:ascii="宋体" w:hAnsi="宋体" w:eastAsia="宋体" w:cs="宋体"/>
                <w:i w:val="0"/>
                <w:iCs w:val="0"/>
                <w:color w:val="000000"/>
                <w:sz w:val="18"/>
                <w:szCs w:val="18"/>
                <w:u w:val="none"/>
              </w:rPr>
            </w:pPr>
          </w:p>
        </w:tc>
        <w:tc>
          <w:tcPr>
            <w:tcW w:w="572" w:type="dxa"/>
            <w:vMerge w:val="continue"/>
            <w:tcBorders>
              <w:top w:val="nil"/>
              <w:left w:val="nil"/>
              <w:bottom w:val="single" w:color="000000" w:sz="8" w:space="0"/>
              <w:right w:val="single" w:color="000000" w:sz="8" w:space="0"/>
            </w:tcBorders>
            <w:shd w:val="clear" w:color="auto" w:fill="auto"/>
            <w:vAlign w:val="center"/>
          </w:tcPr>
          <w:p w14:paraId="779F92C3">
            <w:pPr>
              <w:jc w:val="center"/>
              <w:rPr>
                <w:rFonts w:hint="eastAsia" w:ascii="宋体" w:hAnsi="宋体" w:eastAsia="宋体" w:cs="宋体"/>
                <w:i w:val="0"/>
                <w:iCs w:val="0"/>
                <w:color w:val="000000"/>
                <w:sz w:val="18"/>
                <w:szCs w:val="18"/>
                <w:u w:val="none"/>
              </w:rPr>
            </w:pPr>
          </w:p>
        </w:tc>
        <w:tc>
          <w:tcPr>
            <w:tcW w:w="512" w:type="dxa"/>
            <w:vMerge w:val="continue"/>
            <w:tcBorders>
              <w:top w:val="nil"/>
              <w:left w:val="nil"/>
              <w:bottom w:val="single" w:color="000000" w:sz="8" w:space="0"/>
              <w:right w:val="single" w:color="000000" w:sz="8" w:space="0"/>
            </w:tcBorders>
            <w:shd w:val="clear" w:color="auto" w:fill="auto"/>
            <w:vAlign w:val="center"/>
          </w:tcPr>
          <w:p w14:paraId="25D2D6E6">
            <w:pPr>
              <w:jc w:val="center"/>
              <w:rPr>
                <w:rFonts w:hint="eastAsia" w:ascii="宋体" w:hAnsi="宋体" w:eastAsia="宋体" w:cs="宋体"/>
                <w:i w:val="0"/>
                <w:iCs w:val="0"/>
                <w:color w:val="000000"/>
                <w:sz w:val="18"/>
                <w:szCs w:val="18"/>
                <w:u w:val="none"/>
              </w:rPr>
            </w:pPr>
          </w:p>
        </w:tc>
        <w:tc>
          <w:tcPr>
            <w:tcW w:w="512" w:type="dxa"/>
            <w:vMerge w:val="continue"/>
            <w:tcBorders>
              <w:top w:val="single" w:color="000000" w:sz="8" w:space="0"/>
              <w:left w:val="nil"/>
              <w:bottom w:val="single" w:color="000000" w:sz="8" w:space="0"/>
              <w:right w:val="single" w:color="000000" w:sz="8" w:space="0"/>
            </w:tcBorders>
            <w:shd w:val="clear" w:color="auto" w:fill="auto"/>
            <w:vAlign w:val="center"/>
          </w:tcPr>
          <w:p w14:paraId="59582FE6">
            <w:pPr>
              <w:jc w:val="center"/>
              <w:rPr>
                <w:rFonts w:hint="eastAsia" w:ascii="宋体" w:hAnsi="宋体" w:eastAsia="宋体" w:cs="宋体"/>
                <w:i w:val="0"/>
                <w:iCs w:val="0"/>
                <w:color w:val="000000"/>
                <w:sz w:val="18"/>
                <w:szCs w:val="18"/>
                <w:u w:val="none"/>
              </w:rPr>
            </w:pPr>
          </w:p>
        </w:tc>
        <w:tc>
          <w:tcPr>
            <w:tcW w:w="512" w:type="dxa"/>
            <w:vMerge w:val="continue"/>
            <w:tcBorders>
              <w:top w:val="single" w:color="000000" w:sz="8" w:space="0"/>
              <w:left w:val="nil"/>
              <w:bottom w:val="single" w:color="000000" w:sz="8" w:space="0"/>
              <w:right w:val="single" w:color="000000" w:sz="8" w:space="0"/>
            </w:tcBorders>
            <w:shd w:val="clear" w:color="auto" w:fill="auto"/>
            <w:vAlign w:val="center"/>
          </w:tcPr>
          <w:p w14:paraId="0A2CA14D">
            <w:pPr>
              <w:jc w:val="center"/>
              <w:rPr>
                <w:rFonts w:hint="eastAsia" w:ascii="宋体" w:hAnsi="宋体" w:eastAsia="宋体" w:cs="宋体"/>
                <w:i w:val="0"/>
                <w:iCs w:val="0"/>
                <w:color w:val="000000"/>
                <w:sz w:val="21"/>
                <w:szCs w:val="21"/>
                <w:u w:val="none"/>
              </w:rPr>
            </w:pPr>
          </w:p>
        </w:tc>
        <w:tc>
          <w:tcPr>
            <w:tcW w:w="512" w:type="dxa"/>
            <w:vMerge w:val="continue"/>
            <w:tcBorders>
              <w:top w:val="single" w:color="000000" w:sz="8" w:space="0"/>
              <w:left w:val="nil"/>
              <w:bottom w:val="single" w:color="000000" w:sz="8" w:space="0"/>
              <w:right w:val="single" w:color="000000" w:sz="8" w:space="0"/>
            </w:tcBorders>
            <w:shd w:val="clear" w:color="auto" w:fill="auto"/>
            <w:vAlign w:val="center"/>
          </w:tcPr>
          <w:p w14:paraId="27F04DAD">
            <w:pPr>
              <w:jc w:val="center"/>
              <w:rPr>
                <w:rFonts w:hint="eastAsia" w:ascii="宋体" w:hAnsi="宋体" w:eastAsia="宋体" w:cs="宋体"/>
                <w:i w:val="0"/>
                <w:iCs w:val="0"/>
                <w:color w:val="000000"/>
                <w:sz w:val="18"/>
                <w:szCs w:val="18"/>
                <w:u w:val="none"/>
              </w:rPr>
            </w:pPr>
          </w:p>
        </w:tc>
        <w:tc>
          <w:tcPr>
            <w:tcW w:w="512" w:type="dxa"/>
            <w:vMerge w:val="continue"/>
            <w:tcBorders>
              <w:top w:val="single" w:color="000000" w:sz="8" w:space="0"/>
              <w:left w:val="nil"/>
              <w:bottom w:val="single" w:color="000000" w:sz="8" w:space="0"/>
              <w:right w:val="single" w:color="000000" w:sz="8" w:space="0"/>
            </w:tcBorders>
            <w:shd w:val="clear" w:color="auto" w:fill="auto"/>
            <w:vAlign w:val="center"/>
          </w:tcPr>
          <w:p w14:paraId="1CFD6A53">
            <w:pPr>
              <w:jc w:val="center"/>
              <w:rPr>
                <w:rFonts w:hint="eastAsia" w:ascii="宋体" w:hAnsi="宋体" w:eastAsia="宋体" w:cs="宋体"/>
                <w:i w:val="0"/>
                <w:iCs w:val="0"/>
                <w:color w:val="000000"/>
                <w:sz w:val="18"/>
                <w:szCs w:val="18"/>
                <w:u w:val="none"/>
              </w:rPr>
            </w:pPr>
          </w:p>
        </w:tc>
        <w:tc>
          <w:tcPr>
            <w:tcW w:w="512" w:type="dxa"/>
            <w:vMerge w:val="continue"/>
            <w:tcBorders>
              <w:top w:val="single" w:color="000000" w:sz="8" w:space="0"/>
              <w:left w:val="nil"/>
              <w:bottom w:val="single" w:color="000000" w:sz="8" w:space="0"/>
              <w:right w:val="single" w:color="000000" w:sz="8" w:space="0"/>
            </w:tcBorders>
            <w:shd w:val="clear" w:color="auto" w:fill="auto"/>
            <w:vAlign w:val="center"/>
          </w:tcPr>
          <w:p w14:paraId="3A04C570">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8" w:space="0"/>
              <w:left w:val="nil"/>
              <w:bottom w:val="single" w:color="000000" w:sz="8" w:space="0"/>
              <w:right w:val="single" w:color="000000" w:sz="8" w:space="0"/>
            </w:tcBorders>
            <w:shd w:val="clear" w:color="auto" w:fill="auto"/>
            <w:vAlign w:val="center"/>
          </w:tcPr>
          <w:p w14:paraId="574BEF8E">
            <w:pPr>
              <w:jc w:val="center"/>
              <w:rPr>
                <w:rFonts w:hint="eastAsia" w:ascii="宋体" w:hAnsi="宋体" w:eastAsia="宋体" w:cs="宋体"/>
                <w:i w:val="0"/>
                <w:iCs w:val="0"/>
                <w:color w:val="000000"/>
                <w:sz w:val="18"/>
                <w:szCs w:val="18"/>
                <w:u w:val="none"/>
              </w:rPr>
            </w:pPr>
          </w:p>
        </w:tc>
        <w:tc>
          <w:tcPr>
            <w:tcW w:w="468" w:type="dxa"/>
            <w:vMerge w:val="continue"/>
            <w:tcBorders>
              <w:top w:val="single" w:color="000000" w:sz="8" w:space="0"/>
              <w:left w:val="nil"/>
              <w:bottom w:val="single" w:color="000000" w:sz="8" w:space="0"/>
              <w:right w:val="single" w:color="000000" w:sz="8" w:space="0"/>
            </w:tcBorders>
            <w:shd w:val="clear" w:color="auto" w:fill="auto"/>
            <w:vAlign w:val="center"/>
          </w:tcPr>
          <w:p w14:paraId="5CDF404F">
            <w:pPr>
              <w:keepNext w:val="0"/>
              <w:keepLines w:val="0"/>
              <w:widowControl/>
              <w:suppressLineNumbers w:val="0"/>
              <w:jc w:val="center"/>
              <w:textAlignment w:val="center"/>
              <w:rPr>
                <w:rStyle w:val="17"/>
                <w:rFonts w:hint="eastAsia"/>
                <w:lang w:val="en-US" w:eastAsia="zh-CN" w:bidi="ar"/>
              </w:rPr>
            </w:pPr>
          </w:p>
        </w:tc>
        <w:tc>
          <w:tcPr>
            <w:tcW w:w="441" w:type="dxa"/>
            <w:tcBorders>
              <w:top w:val="nil"/>
              <w:left w:val="nil"/>
              <w:bottom w:val="single" w:color="000000" w:sz="8" w:space="0"/>
              <w:right w:val="single" w:color="000000" w:sz="8" w:space="0"/>
            </w:tcBorders>
            <w:shd w:val="clear" w:color="auto" w:fill="auto"/>
            <w:vAlign w:val="center"/>
          </w:tcPr>
          <w:p w14:paraId="4DF9850B">
            <w:pPr>
              <w:keepNext w:val="0"/>
              <w:keepLines w:val="0"/>
              <w:widowControl/>
              <w:suppressLineNumbers w:val="0"/>
              <w:jc w:val="center"/>
              <w:textAlignment w:val="center"/>
              <w:rPr>
                <w:rStyle w:val="17"/>
                <w:rFonts w:hint="eastAsia"/>
                <w:lang w:val="en-US" w:eastAsia="zh-CN" w:bidi="ar"/>
              </w:rPr>
            </w:pPr>
            <w:r>
              <w:rPr>
                <w:rStyle w:val="17"/>
                <w:lang w:val="en-US" w:eastAsia="zh-CN" w:bidi="ar"/>
              </w:rPr>
              <w:t>闭卷</w:t>
            </w:r>
          </w:p>
        </w:tc>
        <w:tc>
          <w:tcPr>
            <w:tcW w:w="442" w:type="dxa"/>
            <w:tcBorders>
              <w:top w:val="single" w:color="000000" w:sz="8" w:space="0"/>
              <w:left w:val="nil"/>
              <w:bottom w:val="single" w:color="000000" w:sz="8" w:space="0"/>
              <w:right w:val="single" w:color="000000" w:sz="8" w:space="0"/>
            </w:tcBorders>
            <w:shd w:val="clear" w:color="auto" w:fill="auto"/>
            <w:vAlign w:val="center"/>
          </w:tcPr>
          <w:p w14:paraId="3A26C8CA">
            <w:pPr>
              <w:keepNext w:val="0"/>
              <w:keepLines w:val="0"/>
              <w:widowControl/>
              <w:suppressLineNumbers w:val="0"/>
              <w:jc w:val="center"/>
              <w:textAlignment w:val="center"/>
              <w:rPr>
                <w:rStyle w:val="17"/>
                <w:rFonts w:hint="eastAsia"/>
                <w:lang w:val="en-US" w:eastAsia="zh-CN" w:bidi="ar"/>
              </w:rPr>
            </w:pPr>
            <w:r>
              <w:rPr>
                <w:rStyle w:val="17"/>
                <w:lang w:val="en-US" w:eastAsia="zh-CN" w:bidi="ar"/>
              </w:rPr>
              <w:t>开卷</w:t>
            </w:r>
          </w:p>
        </w:tc>
      </w:tr>
      <w:tr w14:paraId="43C7F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5" w:hRule="atLeast"/>
        </w:trPr>
        <w:tc>
          <w:tcPr>
            <w:tcW w:w="442" w:type="dxa"/>
            <w:vMerge w:val="restart"/>
            <w:tcBorders>
              <w:top w:val="nil"/>
              <w:left w:val="single" w:color="000000" w:sz="8" w:space="0"/>
              <w:bottom w:val="single" w:color="000000" w:sz="8" w:space="0"/>
              <w:right w:val="single" w:color="000000" w:sz="8" w:space="0"/>
            </w:tcBorders>
            <w:shd w:val="clear" w:color="auto" w:fill="auto"/>
            <w:vAlign w:val="center"/>
          </w:tcPr>
          <w:p w14:paraId="442399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公共基础课</w:t>
            </w:r>
          </w:p>
        </w:tc>
        <w:tc>
          <w:tcPr>
            <w:tcW w:w="404" w:type="dxa"/>
            <w:tcBorders>
              <w:top w:val="nil"/>
              <w:left w:val="nil"/>
              <w:bottom w:val="single" w:color="000000" w:sz="8" w:space="0"/>
              <w:right w:val="single" w:color="000000" w:sz="8" w:space="0"/>
            </w:tcBorders>
            <w:shd w:val="clear" w:color="auto" w:fill="auto"/>
            <w:vAlign w:val="center"/>
          </w:tcPr>
          <w:p w14:paraId="1373B0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20" w:type="dxa"/>
            <w:tcBorders>
              <w:top w:val="nil"/>
              <w:left w:val="nil"/>
              <w:bottom w:val="single" w:color="000000" w:sz="8" w:space="0"/>
              <w:right w:val="single" w:color="000000" w:sz="8" w:space="0"/>
            </w:tcBorders>
            <w:shd w:val="clear" w:color="auto" w:fill="auto"/>
            <w:vAlign w:val="center"/>
          </w:tcPr>
          <w:p w14:paraId="6EF478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毛泽东思想和中国特色社会主义理论体系概论</w:t>
            </w:r>
          </w:p>
        </w:tc>
        <w:tc>
          <w:tcPr>
            <w:tcW w:w="531" w:type="dxa"/>
            <w:tcBorders>
              <w:top w:val="nil"/>
              <w:left w:val="nil"/>
              <w:bottom w:val="single" w:color="000000" w:sz="8" w:space="0"/>
              <w:right w:val="single" w:color="000000" w:sz="8" w:space="0"/>
            </w:tcBorders>
            <w:shd w:val="clear" w:color="auto" w:fill="auto"/>
            <w:vAlign w:val="center"/>
          </w:tcPr>
          <w:p w14:paraId="4AEBB1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24" w:type="dxa"/>
            <w:tcBorders>
              <w:top w:val="nil"/>
              <w:left w:val="nil"/>
              <w:bottom w:val="single" w:color="000000" w:sz="8" w:space="0"/>
              <w:right w:val="single" w:color="000000" w:sz="8" w:space="0"/>
            </w:tcBorders>
            <w:shd w:val="clear" w:color="auto" w:fill="auto"/>
            <w:vAlign w:val="center"/>
          </w:tcPr>
          <w:p w14:paraId="6C47C4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72" w:type="dxa"/>
            <w:tcBorders>
              <w:top w:val="nil"/>
              <w:left w:val="nil"/>
              <w:bottom w:val="single" w:color="000000" w:sz="8" w:space="0"/>
              <w:right w:val="single" w:color="000000" w:sz="8" w:space="0"/>
            </w:tcBorders>
            <w:shd w:val="clear" w:color="auto" w:fill="auto"/>
            <w:vAlign w:val="center"/>
          </w:tcPr>
          <w:p w14:paraId="3BF357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512" w:type="dxa"/>
            <w:tcBorders>
              <w:top w:val="nil"/>
              <w:left w:val="nil"/>
              <w:bottom w:val="single" w:color="000000" w:sz="8" w:space="0"/>
              <w:right w:val="single" w:color="000000" w:sz="8" w:space="0"/>
            </w:tcBorders>
            <w:shd w:val="clear" w:color="auto" w:fill="auto"/>
            <w:vAlign w:val="center"/>
          </w:tcPr>
          <w:p w14:paraId="19D9DC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12" w:type="dxa"/>
            <w:tcBorders>
              <w:top w:val="nil"/>
              <w:left w:val="nil"/>
              <w:bottom w:val="single" w:color="000000" w:sz="8" w:space="0"/>
              <w:right w:val="single" w:color="000000" w:sz="8" w:space="0"/>
            </w:tcBorders>
            <w:shd w:val="clear" w:color="auto" w:fill="auto"/>
            <w:vAlign w:val="center"/>
          </w:tcPr>
          <w:p w14:paraId="037FB746">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106DFB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12" w:type="dxa"/>
            <w:tcBorders>
              <w:top w:val="nil"/>
              <w:left w:val="nil"/>
              <w:bottom w:val="single" w:color="000000" w:sz="8" w:space="0"/>
              <w:right w:val="single" w:color="000000" w:sz="8" w:space="0"/>
            </w:tcBorders>
            <w:shd w:val="clear" w:color="auto" w:fill="auto"/>
            <w:vAlign w:val="center"/>
          </w:tcPr>
          <w:p w14:paraId="14196E43">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430678FF">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23006F6F">
            <w:pPr>
              <w:jc w:val="center"/>
              <w:rPr>
                <w:rFonts w:hint="eastAsia" w:ascii="宋体" w:hAnsi="宋体" w:eastAsia="宋体" w:cs="宋体"/>
                <w:i w:val="0"/>
                <w:iCs w:val="0"/>
                <w:color w:val="000000"/>
                <w:sz w:val="18"/>
                <w:szCs w:val="18"/>
                <w:u w:val="none"/>
              </w:rPr>
            </w:pPr>
          </w:p>
        </w:tc>
        <w:tc>
          <w:tcPr>
            <w:tcW w:w="513" w:type="dxa"/>
            <w:tcBorders>
              <w:top w:val="nil"/>
              <w:left w:val="nil"/>
              <w:bottom w:val="single" w:color="000000" w:sz="8" w:space="0"/>
              <w:right w:val="single" w:color="000000" w:sz="8" w:space="0"/>
            </w:tcBorders>
            <w:shd w:val="clear" w:color="auto" w:fill="auto"/>
            <w:vAlign w:val="center"/>
          </w:tcPr>
          <w:p w14:paraId="40965074">
            <w:pPr>
              <w:jc w:val="center"/>
              <w:rPr>
                <w:rFonts w:hint="eastAsia" w:ascii="宋体" w:hAnsi="宋体" w:eastAsia="宋体" w:cs="宋体"/>
                <w:i w:val="0"/>
                <w:iCs w:val="0"/>
                <w:color w:val="000000"/>
                <w:sz w:val="18"/>
                <w:szCs w:val="18"/>
                <w:u w:val="none"/>
              </w:rPr>
            </w:pPr>
          </w:p>
        </w:tc>
        <w:tc>
          <w:tcPr>
            <w:tcW w:w="468" w:type="dxa"/>
            <w:tcBorders>
              <w:top w:val="nil"/>
              <w:left w:val="nil"/>
              <w:bottom w:val="single" w:color="000000" w:sz="8" w:space="0"/>
              <w:right w:val="single" w:color="000000" w:sz="8" w:space="0"/>
            </w:tcBorders>
            <w:shd w:val="clear" w:color="auto" w:fill="auto"/>
            <w:vAlign w:val="center"/>
          </w:tcPr>
          <w:p w14:paraId="4FE002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71B141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2" w:type="dxa"/>
            <w:tcBorders>
              <w:top w:val="nil"/>
              <w:left w:val="nil"/>
              <w:bottom w:val="single" w:color="000000" w:sz="8" w:space="0"/>
              <w:right w:val="single" w:color="000000" w:sz="8" w:space="0"/>
            </w:tcBorders>
            <w:shd w:val="clear" w:color="auto" w:fill="auto"/>
            <w:vAlign w:val="center"/>
          </w:tcPr>
          <w:p w14:paraId="78CF3C83">
            <w:pPr>
              <w:jc w:val="center"/>
              <w:rPr>
                <w:rFonts w:hint="eastAsia" w:ascii="Arial" w:hAnsi="Arial" w:eastAsia="宋体" w:cs="Arial"/>
                <w:i w:val="0"/>
                <w:iCs w:val="0"/>
                <w:color w:val="000000"/>
                <w:sz w:val="21"/>
                <w:szCs w:val="21"/>
                <w:u w:val="none"/>
              </w:rPr>
            </w:pPr>
          </w:p>
        </w:tc>
      </w:tr>
      <w:tr w14:paraId="67894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442" w:type="dxa"/>
            <w:vMerge w:val="continue"/>
            <w:tcBorders>
              <w:top w:val="nil"/>
              <w:left w:val="single" w:color="000000" w:sz="8" w:space="0"/>
              <w:bottom w:val="single" w:color="000000" w:sz="8" w:space="0"/>
              <w:right w:val="single" w:color="000000" w:sz="8" w:space="0"/>
            </w:tcBorders>
            <w:shd w:val="clear" w:color="auto" w:fill="auto"/>
            <w:vAlign w:val="center"/>
          </w:tcPr>
          <w:p w14:paraId="0EE85476">
            <w:pPr>
              <w:jc w:val="center"/>
              <w:rPr>
                <w:rFonts w:hint="eastAsia" w:ascii="宋体" w:hAnsi="宋体" w:eastAsia="宋体" w:cs="宋体"/>
                <w:i w:val="0"/>
                <w:iCs w:val="0"/>
                <w:color w:val="000000"/>
                <w:sz w:val="18"/>
                <w:szCs w:val="18"/>
                <w:u w:val="none"/>
              </w:rPr>
            </w:pPr>
          </w:p>
        </w:tc>
        <w:tc>
          <w:tcPr>
            <w:tcW w:w="404" w:type="dxa"/>
            <w:tcBorders>
              <w:top w:val="nil"/>
              <w:left w:val="nil"/>
              <w:bottom w:val="single" w:color="000000" w:sz="8" w:space="0"/>
              <w:right w:val="single" w:color="000000" w:sz="8" w:space="0"/>
            </w:tcBorders>
            <w:shd w:val="clear" w:color="auto" w:fill="auto"/>
            <w:vAlign w:val="center"/>
          </w:tcPr>
          <w:p w14:paraId="1D223F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20" w:type="dxa"/>
            <w:tcBorders>
              <w:top w:val="nil"/>
              <w:left w:val="nil"/>
              <w:bottom w:val="single" w:color="000000" w:sz="8" w:space="0"/>
              <w:right w:val="single" w:color="000000" w:sz="8" w:space="0"/>
            </w:tcBorders>
            <w:shd w:val="clear" w:color="auto" w:fill="auto"/>
            <w:vAlign w:val="center"/>
          </w:tcPr>
          <w:p w14:paraId="1D1385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思想道德与法治</w:t>
            </w:r>
          </w:p>
        </w:tc>
        <w:tc>
          <w:tcPr>
            <w:tcW w:w="531" w:type="dxa"/>
            <w:tcBorders>
              <w:top w:val="nil"/>
              <w:left w:val="nil"/>
              <w:bottom w:val="single" w:color="000000" w:sz="8" w:space="0"/>
              <w:right w:val="single" w:color="000000" w:sz="8" w:space="0"/>
            </w:tcBorders>
            <w:shd w:val="clear" w:color="auto" w:fill="auto"/>
            <w:vAlign w:val="center"/>
          </w:tcPr>
          <w:p w14:paraId="34E015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24" w:type="dxa"/>
            <w:tcBorders>
              <w:top w:val="nil"/>
              <w:left w:val="nil"/>
              <w:bottom w:val="single" w:color="000000" w:sz="8" w:space="0"/>
              <w:right w:val="single" w:color="000000" w:sz="8" w:space="0"/>
            </w:tcBorders>
            <w:shd w:val="clear" w:color="auto" w:fill="auto"/>
            <w:vAlign w:val="center"/>
          </w:tcPr>
          <w:p w14:paraId="14DA3B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572" w:type="dxa"/>
            <w:tcBorders>
              <w:top w:val="nil"/>
              <w:left w:val="nil"/>
              <w:bottom w:val="single" w:color="000000" w:sz="8" w:space="0"/>
              <w:right w:val="single" w:color="000000" w:sz="8" w:space="0"/>
            </w:tcBorders>
            <w:shd w:val="clear" w:color="auto" w:fill="auto"/>
            <w:vAlign w:val="center"/>
          </w:tcPr>
          <w:p w14:paraId="1CF1D0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512" w:type="dxa"/>
            <w:tcBorders>
              <w:top w:val="nil"/>
              <w:left w:val="nil"/>
              <w:bottom w:val="single" w:color="000000" w:sz="8" w:space="0"/>
              <w:right w:val="single" w:color="000000" w:sz="8" w:space="0"/>
            </w:tcBorders>
            <w:shd w:val="clear" w:color="auto" w:fill="auto"/>
            <w:vAlign w:val="center"/>
          </w:tcPr>
          <w:p w14:paraId="021A6B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12" w:type="dxa"/>
            <w:tcBorders>
              <w:top w:val="nil"/>
              <w:left w:val="nil"/>
              <w:bottom w:val="single" w:color="000000" w:sz="8" w:space="0"/>
              <w:right w:val="single" w:color="000000" w:sz="8" w:space="0"/>
            </w:tcBorders>
            <w:shd w:val="clear" w:color="auto" w:fill="auto"/>
            <w:vAlign w:val="center"/>
          </w:tcPr>
          <w:p w14:paraId="568B2C7D">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582079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512" w:type="dxa"/>
            <w:tcBorders>
              <w:top w:val="nil"/>
              <w:left w:val="nil"/>
              <w:bottom w:val="single" w:color="000000" w:sz="8" w:space="0"/>
              <w:right w:val="single" w:color="000000" w:sz="8" w:space="0"/>
            </w:tcBorders>
            <w:shd w:val="clear" w:color="auto" w:fill="auto"/>
            <w:vAlign w:val="center"/>
          </w:tcPr>
          <w:p w14:paraId="7A80C683">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5059A441">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299F855C">
            <w:pPr>
              <w:jc w:val="center"/>
              <w:rPr>
                <w:rFonts w:hint="eastAsia" w:ascii="宋体" w:hAnsi="宋体" w:eastAsia="宋体" w:cs="宋体"/>
                <w:i w:val="0"/>
                <w:iCs w:val="0"/>
                <w:color w:val="000000"/>
                <w:sz w:val="18"/>
                <w:szCs w:val="18"/>
                <w:u w:val="none"/>
              </w:rPr>
            </w:pPr>
          </w:p>
        </w:tc>
        <w:tc>
          <w:tcPr>
            <w:tcW w:w="513" w:type="dxa"/>
            <w:tcBorders>
              <w:top w:val="nil"/>
              <w:left w:val="nil"/>
              <w:bottom w:val="single" w:color="000000" w:sz="8" w:space="0"/>
              <w:right w:val="single" w:color="000000" w:sz="8" w:space="0"/>
            </w:tcBorders>
            <w:shd w:val="clear" w:color="auto" w:fill="auto"/>
            <w:vAlign w:val="center"/>
          </w:tcPr>
          <w:p w14:paraId="67FAA5BA">
            <w:pPr>
              <w:jc w:val="center"/>
              <w:rPr>
                <w:rFonts w:hint="eastAsia" w:ascii="宋体" w:hAnsi="宋体" w:eastAsia="宋体" w:cs="宋体"/>
                <w:i w:val="0"/>
                <w:iCs w:val="0"/>
                <w:color w:val="000000"/>
                <w:sz w:val="18"/>
                <w:szCs w:val="18"/>
                <w:u w:val="none"/>
              </w:rPr>
            </w:pPr>
          </w:p>
        </w:tc>
        <w:tc>
          <w:tcPr>
            <w:tcW w:w="468" w:type="dxa"/>
            <w:tcBorders>
              <w:top w:val="nil"/>
              <w:left w:val="nil"/>
              <w:bottom w:val="single" w:color="000000" w:sz="8" w:space="0"/>
              <w:right w:val="single" w:color="000000" w:sz="8" w:space="0"/>
            </w:tcBorders>
            <w:shd w:val="clear" w:color="auto" w:fill="auto"/>
            <w:vAlign w:val="center"/>
          </w:tcPr>
          <w:p w14:paraId="569387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5B7A09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2" w:type="dxa"/>
            <w:tcBorders>
              <w:top w:val="nil"/>
              <w:left w:val="nil"/>
              <w:bottom w:val="single" w:color="000000" w:sz="8" w:space="0"/>
              <w:right w:val="single" w:color="000000" w:sz="8" w:space="0"/>
            </w:tcBorders>
            <w:shd w:val="clear" w:color="auto" w:fill="auto"/>
            <w:vAlign w:val="center"/>
          </w:tcPr>
          <w:p w14:paraId="2859CE10">
            <w:pPr>
              <w:jc w:val="center"/>
              <w:rPr>
                <w:rFonts w:hint="default" w:ascii="Arial" w:hAnsi="Arial" w:eastAsia="宋体" w:cs="Arial"/>
                <w:i w:val="0"/>
                <w:iCs w:val="0"/>
                <w:color w:val="000000"/>
                <w:sz w:val="21"/>
                <w:szCs w:val="21"/>
                <w:u w:val="none"/>
              </w:rPr>
            </w:pPr>
          </w:p>
        </w:tc>
      </w:tr>
      <w:tr w14:paraId="177B9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5" w:hRule="atLeast"/>
        </w:trPr>
        <w:tc>
          <w:tcPr>
            <w:tcW w:w="442" w:type="dxa"/>
            <w:vMerge w:val="continue"/>
            <w:tcBorders>
              <w:top w:val="nil"/>
              <w:left w:val="single" w:color="000000" w:sz="8" w:space="0"/>
              <w:bottom w:val="single" w:color="000000" w:sz="8" w:space="0"/>
              <w:right w:val="single" w:color="000000" w:sz="8" w:space="0"/>
            </w:tcBorders>
            <w:shd w:val="clear" w:color="auto" w:fill="auto"/>
            <w:vAlign w:val="center"/>
          </w:tcPr>
          <w:p w14:paraId="1DB9B535">
            <w:pPr>
              <w:jc w:val="center"/>
              <w:rPr>
                <w:rFonts w:hint="eastAsia" w:ascii="宋体" w:hAnsi="宋体" w:eastAsia="宋体" w:cs="宋体"/>
                <w:i w:val="0"/>
                <w:iCs w:val="0"/>
                <w:color w:val="000000"/>
                <w:sz w:val="18"/>
                <w:szCs w:val="18"/>
                <w:u w:val="none"/>
              </w:rPr>
            </w:pPr>
          </w:p>
        </w:tc>
        <w:tc>
          <w:tcPr>
            <w:tcW w:w="404" w:type="dxa"/>
            <w:tcBorders>
              <w:top w:val="nil"/>
              <w:left w:val="nil"/>
              <w:bottom w:val="single" w:color="000000" w:sz="8" w:space="0"/>
              <w:right w:val="single" w:color="000000" w:sz="8" w:space="0"/>
            </w:tcBorders>
            <w:shd w:val="clear" w:color="auto" w:fill="auto"/>
            <w:vAlign w:val="center"/>
          </w:tcPr>
          <w:p w14:paraId="7BFC25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20" w:type="dxa"/>
            <w:tcBorders>
              <w:top w:val="nil"/>
              <w:left w:val="nil"/>
              <w:bottom w:val="single" w:color="000000" w:sz="8" w:space="0"/>
              <w:right w:val="single" w:color="000000" w:sz="8" w:space="0"/>
            </w:tcBorders>
            <w:shd w:val="clear" w:color="auto" w:fill="auto"/>
            <w:vAlign w:val="center"/>
          </w:tcPr>
          <w:p w14:paraId="7F1457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习近平新时代中国特色社会主义思想概论</w:t>
            </w:r>
          </w:p>
        </w:tc>
        <w:tc>
          <w:tcPr>
            <w:tcW w:w="531" w:type="dxa"/>
            <w:tcBorders>
              <w:top w:val="nil"/>
              <w:left w:val="nil"/>
              <w:bottom w:val="single" w:color="000000" w:sz="8" w:space="0"/>
              <w:right w:val="single" w:color="000000" w:sz="8" w:space="0"/>
            </w:tcBorders>
            <w:shd w:val="clear" w:color="auto" w:fill="auto"/>
            <w:vAlign w:val="center"/>
          </w:tcPr>
          <w:p w14:paraId="075ED9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24" w:type="dxa"/>
            <w:tcBorders>
              <w:top w:val="nil"/>
              <w:left w:val="nil"/>
              <w:bottom w:val="single" w:color="000000" w:sz="8" w:space="0"/>
              <w:right w:val="single" w:color="000000" w:sz="8" w:space="0"/>
            </w:tcBorders>
            <w:shd w:val="clear" w:color="auto" w:fill="auto"/>
            <w:vAlign w:val="center"/>
          </w:tcPr>
          <w:p w14:paraId="24CA1C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572" w:type="dxa"/>
            <w:tcBorders>
              <w:top w:val="nil"/>
              <w:left w:val="nil"/>
              <w:bottom w:val="single" w:color="000000" w:sz="8" w:space="0"/>
              <w:right w:val="single" w:color="000000" w:sz="8" w:space="0"/>
            </w:tcBorders>
            <w:shd w:val="clear" w:color="auto" w:fill="auto"/>
            <w:vAlign w:val="center"/>
          </w:tcPr>
          <w:p w14:paraId="16A29B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512" w:type="dxa"/>
            <w:tcBorders>
              <w:top w:val="nil"/>
              <w:left w:val="nil"/>
              <w:bottom w:val="single" w:color="000000" w:sz="8" w:space="0"/>
              <w:right w:val="single" w:color="000000" w:sz="8" w:space="0"/>
            </w:tcBorders>
            <w:shd w:val="clear" w:color="auto" w:fill="auto"/>
            <w:vAlign w:val="center"/>
          </w:tcPr>
          <w:p w14:paraId="3D5504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12" w:type="dxa"/>
            <w:tcBorders>
              <w:top w:val="nil"/>
              <w:left w:val="nil"/>
              <w:bottom w:val="single" w:color="000000" w:sz="8" w:space="0"/>
              <w:right w:val="single" w:color="000000" w:sz="8" w:space="0"/>
            </w:tcBorders>
            <w:shd w:val="clear" w:color="auto" w:fill="auto"/>
            <w:vAlign w:val="center"/>
          </w:tcPr>
          <w:p w14:paraId="319D0A00">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64B9CC75">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4D568F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512" w:type="dxa"/>
            <w:tcBorders>
              <w:top w:val="nil"/>
              <w:left w:val="nil"/>
              <w:bottom w:val="single" w:color="000000" w:sz="8" w:space="0"/>
              <w:right w:val="single" w:color="000000" w:sz="8" w:space="0"/>
            </w:tcBorders>
            <w:shd w:val="clear" w:color="auto" w:fill="auto"/>
            <w:vAlign w:val="center"/>
          </w:tcPr>
          <w:p w14:paraId="71602929">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69FFDCAA">
            <w:pPr>
              <w:jc w:val="center"/>
              <w:rPr>
                <w:rFonts w:hint="eastAsia" w:ascii="宋体" w:hAnsi="宋体" w:eastAsia="宋体" w:cs="宋体"/>
                <w:i w:val="0"/>
                <w:iCs w:val="0"/>
                <w:color w:val="000000"/>
                <w:sz w:val="18"/>
                <w:szCs w:val="18"/>
                <w:u w:val="none"/>
              </w:rPr>
            </w:pPr>
          </w:p>
        </w:tc>
        <w:tc>
          <w:tcPr>
            <w:tcW w:w="513" w:type="dxa"/>
            <w:tcBorders>
              <w:top w:val="nil"/>
              <w:left w:val="nil"/>
              <w:bottom w:val="single" w:color="000000" w:sz="8" w:space="0"/>
              <w:right w:val="single" w:color="000000" w:sz="8" w:space="0"/>
            </w:tcBorders>
            <w:shd w:val="clear" w:color="auto" w:fill="auto"/>
            <w:vAlign w:val="center"/>
          </w:tcPr>
          <w:p w14:paraId="7002CE40">
            <w:pPr>
              <w:jc w:val="center"/>
              <w:rPr>
                <w:rFonts w:hint="eastAsia" w:ascii="宋体" w:hAnsi="宋体" w:eastAsia="宋体" w:cs="宋体"/>
                <w:i w:val="0"/>
                <w:iCs w:val="0"/>
                <w:color w:val="000000"/>
                <w:sz w:val="18"/>
                <w:szCs w:val="18"/>
                <w:u w:val="none"/>
              </w:rPr>
            </w:pPr>
          </w:p>
        </w:tc>
        <w:tc>
          <w:tcPr>
            <w:tcW w:w="468" w:type="dxa"/>
            <w:tcBorders>
              <w:top w:val="nil"/>
              <w:left w:val="nil"/>
              <w:bottom w:val="single" w:color="000000" w:sz="8" w:space="0"/>
              <w:right w:val="single" w:color="000000" w:sz="8" w:space="0"/>
            </w:tcBorders>
            <w:shd w:val="clear" w:color="auto" w:fill="auto"/>
            <w:vAlign w:val="center"/>
          </w:tcPr>
          <w:p w14:paraId="672C6E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50F811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2" w:type="dxa"/>
            <w:tcBorders>
              <w:top w:val="nil"/>
              <w:left w:val="nil"/>
              <w:bottom w:val="single" w:color="000000" w:sz="8" w:space="0"/>
              <w:right w:val="single" w:color="000000" w:sz="8" w:space="0"/>
            </w:tcBorders>
            <w:shd w:val="clear" w:color="auto" w:fill="auto"/>
            <w:vAlign w:val="center"/>
          </w:tcPr>
          <w:p w14:paraId="23672623">
            <w:pPr>
              <w:jc w:val="center"/>
              <w:rPr>
                <w:rFonts w:hint="default" w:ascii="Arial" w:hAnsi="Arial" w:eastAsia="宋体" w:cs="Arial"/>
                <w:i w:val="0"/>
                <w:iCs w:val="0"/>
                <w:color w:val="000000"/>
                <w:sz w:val="21"/>
                <w:szCs w:val="21"/>
                <w:u w:val="none"/>
              </w:rPr>
            </w:pPr>
          </w:p>
        </w:tc>
      </w:tr>
      <w:tr w14:paraId="382F4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42" w:type="dxa"/>
            <w:vMerge w:val="continue"/>
            <w:tcBorders>
              <w:top w:val="nil"/>
              <w:left w:val="single" w:color="000000" w:sz="8" w:space="0"/>
              <w:bottom w:val="single" w:color="000000" w:sz="8" w:space="0"/>
              <w:right w:val="single" w:color="000000" w:sz="8" w:space="0"/>
            </w:tcBorders>
            <w:shd w:val="clear" w:color="auto" w:fill="auto"/>
            <w:vAlign w:val="center"/>
          </w:tcPr>
          <w:p w14:paraId="584BC906">
            <w:pPr>
              <w:jc w:val="center"/>
              <w:rPr>
                <w:rFonts w:hint="eastAsia" w:ascii="宋体" w:hAnsi="宋体" w:eastAsia="宋体" w:cs="宋体"/>
                <w:i w:val="0"/>
                <w:iCs w:val="0"/>
                <w:color w:val="000000"/>
                <w:sz w:val="18"/>
                <w:szCs w:val="18"/>
                <w:u w:val="none"/>
              </w:rPr>
            </w:pPr>
          </w:p>
        </w:tc>
        <w:tc>
          <w:tcPr>
            <w:tcW w:w="404" w:type="dxa"/>
            <w:tcBorders>
              <w:top w:val="nil"/>
              <w:left w:val="nil"/>
              <w:bottom w:val="single" w:color="000000" w:sz="8" w:space="0"/>
              <w:right w:val="single" w:color="000000" w:sz="8" w:space="0"/>
            </w:tcBorders>
            <w:shd w:val="clear" w:color="auto" w:fill="auto"/>
            <w:vAlign w:val="center"/>
          </w:tcPr>
          <w:p w14:paraId="7487DF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020" w:type="dxa"/>
            <w:tcBorders>
              <w:top w:val="nil"/>
              <w:left w:val="nil"/>
              <w:bottom w:val="single" w:color="000000" w:sz="8" w:space="0"/>
              <w:right w:val="single" w:color="000000" w:sz="8" w:space="0"/>
            </w:tcBorders>
            <w:shd w:val="clear" w:color="auto" w:fill="auto"/>
            <w:vAlign w:val="center"/>
          </w:tcPr>
          <w:p w14:paraId="56B31F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形势与政策教育（一～五）</w:t>
            </w:r>
          </w:p>
        </w:tc>
        <w:tc>
          <w:tcPr>
            <w:tcW w:w="531" w:type="dxa"/>
            <w:tcBorders>
              <w:top w:val="nil"/>
              <w:left w:val="nil"/>
              <w:bottom w:val="single" w:color="000000" w:sz="8" w:space="0"/>
              <w:right w:val="single" w:color="000000" w:sz="8" w:space="0"/>
            </w:tcBorders>
            <w:shd w:val="clear" w:color="auto" w:fill="auto"/>
            <w:vAlign w:val="center"/>
          </w:tcPr>
          <w:p w14:paraId="020106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24" w:type="dxa"/>
            <w:tcBorders>
              <w:top w:val="nil"/>
              <w:left w:val="nil"/>
              <w:bottom w:val="single" w:color="000000" w:sz="8" w:space="0"/>
              <w:right w:val="single" w:color="000000" w:sz="8" w:space="0"/>
            </w:tcBorders>
            <w:shd w:val="clear" w:color="auto" w:fill="auto"/>
            <w:vAlign w:val="center"/>
          </w:tcPr>
          <w:p w14:paraId="628135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72" w:type="dxa"/>
            <w:tcBorders>
              <w:top w:val="nil"/>
              <w:left w:val="nil"/>
              <w:bottom w:val="single" w:color="000000" w:sz="8" w:space="0"/>
              <w:right w:val="single" w:color="000000" w:sz="8" w:space="0"/>
            </w:tcBorders>
            <w:shd w:val="clear" w:color="auto" w:fill="auto"/>
            <w:vAlign w:val="center"/>
          </w:tcPr>
          <w:p w14:paraId="4FFBAB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512" w:type="dxa"/>
            <w:tcBorders>
              <w:top w:val="nil"/>
              <w:left w:val="nil"/>
              <w:bottom w:val="single" w:color="000000" w:sz="8" w:space="0"/>
              <w:right w:val="single" w:color="000000" w:sz="8" w:space="0"/>
            </w:tcBorders>
            <w:shd w:val="clear" w:color="auto" w:fill="auto"/>
            <w:vAlign w:val="center"/>
          </w:tcPr>
          <w:p w14:paraId="2F49FD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12" w:type="dxa"/>
            <w:tcBorders>
              <w:top w:val="nil"/>
              <w:left w:val="nil"/>
              <w:bottom w:val="single" w:color="000000" w:sz="8" w:space="0"/>
              <w:right w:val="single" w:color="000000" w:sz="8" w:space="0"/>
            </w:tcBorders>
            <w:shd w:val="clear" w:color="auto" w:fill="auto"/>
            <w:vAlign w:val="center"/>
          </w:tcPr>
          <w:p w14:paraId="31D7EAB4">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7A205D19">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59626C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12" w:type="dxa"/>
            <w:tcBorders>
              <w:top w:val="nil"/>
              <w:left w:val="nil"/>
              <w:bottom w:val="single" w:color="000000" w:sz="8" w:space="0"/>
              <w:right w:val="single" w:color="000000" w:sz="8" w:space="0"/>
            </w:tcBorders>
            <w:shd w:val="clear" w:color="auto" w:fill="auto"/>
            <w:vAlign w:val="center"/>
          </w:tcPr>
          <w:p w14:paraId="1684BDA5">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113C08A7">
            <w:pPr>
              <w:jc w:val="center"/>
              <w:rPr>
                <w:rFonts w:hint="eastAsia" w:ascii="宋体" w:hAnsi="宋体" w:eastAsia="宋体" w:cs="宋体"/>
                <w:i w:val="0"/>
                <w:iCs w:val="0"/>
                <w:color w:val="000000"/>
                <w:sz w:val="18"/>
                <w:szCs w:val="18"/>
                <w:u w:val="none"/>
              </w:rPr>
            </w:pPr>
          </w:p>
        </w:tc>
        <w:tc>
          <w:tcPr>
            <w:tcW w:w="513" w:type="dxa"/>
            <w:tcBorders>
              <w:top w:val="nil"/>
              <w:left w:val="nil"/>
              <w:bottom w:val="single" w:color="000000" w:sz="8" w:space="0"/>
              <w:right w:val="single" w:color="000000" w:sz="8" w:space="0"/>
            </w:tcBorders>
            <w:shd w:val="clear" w:color="auto" w:fill="auto"/>
            <w:vAlign w:val="center"/>
          </w:tcPr>
          <w:p w14:paraId="500E98D5">
            <w:pPr>
              <w:jc w:val="center"/>
              <w:rPr>
                <w:rFonts w:hint="eastAsia" w:ascii="宋体" w:hAnsi="宋体" w:eastAsia="宋体" w:cs="宋体"/>
                <w:i w:val="0"/>
                <w:iCs w:val="0"/>
                <w:color w:val="000000"/>
                <w:sz w:val="18"/>
                <w:szCs w:val="18"/>
                <w:u w:val="none"/>
              </w:rPr>
            </w:pPr>
          </w:p>
        </w:tc>
        <w:tc>
          <w:tcPr>
            <w:tcW w:w="468" w:type="dxa"/>
            <w:tcBorders>
              <w:top w:val="nil"/>
              <w:left w:val="nil"/>
              <w:bottom w:val="single" w:color="000000" w:sz="8" w:space="0"/>
              <w:right w:val="single" w:color="000000" w:sz="8" w:space="0"/>
            </w:tcBorders>
            <w:shd w:val="clear" w:color="auto" w:fill="auto"/>
            <w:vAlign w:val="center"/>
          </w:tcPr>
          <w:p w14:paraId="48F625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4E2043D7">
            <w:pPr>
              <w:jc w:val="center"/>
              <w:rPr>
                <w:rFonts w:hint="eastAsia" w:ascii="宋体" w:hAnsi="宋体" w:eastAsia="宋体" w:cs="宋体"/>
                <w:i w:val="0"/>
                <w:iCs w:val="0"/>
                <w:color w:val="000000"/>
                <w:sz w:val="22"/>
                <w:szCs w:val="22"/>
                <w:u w:val="none"/>
              </w:rPr>
            </w:pPr>
          </w:p>
        </w:tc>
        <w:tc>
          <w:tcPr>
            <w:tcW w:w="442" w:type="dxa"/>
            <w:tcBorders>
              <w:top w:val="nil"/>
              <w:left w:val="nil"/>
              <w:bottom w:val="single" w:color="000000" w:sz="8" w:space="0"/>
              <w:right w:val="single" w:color="000000" w:sz="8" w:space="0"/>
            </w:tcBorders>
            <w:shd w:val="clear" w:color="auto" w:fill="auto"/>
            <w:vAlign w:val="center"/>
          </w:tcPr>
          <w:p w14:paraId="181787CA">
            <w:pPr>
              <w:jc w:val="center"/>
              <w:rPr>
                <w:rFonts w:hint="default" w:ascii="Arial" w:hAnsi="Arial" w:eastAsia="宋体" w:cs="Arial"/>
                <w:i w:val="0"/>
                <w:iCs w:val="0"/>
                <w:color w:val="000000"/>
                <w:sz w:val="21"/>
                <w:szCs w:val="21"/>
                <w:u w:val="none"/>
              </w:rPr>
            </w:pPr>
          </w:p>
        </w:tc>
      </w:tr>
      <w:tr w14:paraId="1B4991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442" w:type="dxa"/>
            <w:vMerge w:val="continue"/>
            <w:tcBorders>
              <w:top w:val="nil"/>
              <w:left w:val="single" w:color="000000" w:sz="8" w:space="0"/>
              <w:bottom w:val="single" w:color="000000" w:sz="8" w:space="0"/>
              <w:right w:val="single" w:color="000000" w:sz="8" w:space="0"/>
            </w:tcBorders>
            <w:shd w:val="clear" w:color="auto" w:fill="auto"/>
            <w:vAlign w:val="center"/>
          </w:tcPr>
          <w:p w14:paraId="48BDA3F2">
            <w:pPr>
              <w:jc w:val="center"/>
              <w:rPr>
                <w:rFonts w:hint="eastAsia" w:ascii="宋体" w:hAnsi="宋体" w:eastAsia="宋体" w:cs="宋体"/>
                <w:i w:val="0"/>
                <w:iCs w:val="0"/>
                <w:color w:val="000000"/>
                <w:sz w:val="18"/>
                <w:szCs w:val="18"/>
                <w:u w:val="none"/>
              </w:rPr>
            </w:pPr>
          </w:p>
        </w:tc>
        <w:tc>
          <w:tcPr>
            <w:tcW w:w="404" w:type="dxa"/>
            <w:tcBorders>
              <w:top w:val="nil"/>
              <w:left w:val="nil"/>
              <w:bottom w:val="single" w:color="000000" w:sz="8" w:space="0"/>
              <w:right w:val="single" w:color="000000" w:sz="8" w:space="0"/>
            </w:tcBorders>
            <w:shd w:val="clear" w:color="auto" w:fill="auto"/>
            <w:vAlign w:val="center"/>
          </w:tcPr>
          <w:p w14:paraId="1CE84D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20" w:type="dxa"/>
            <w:tcBorders>
              <w:top w:val="nil"/>
              <w:left w:val="nil"/>
              <w:bottom w:val="single" w:color="000000" w:sz="8" w:space="0"/>
              <w:right w:val="single" w:color="000000" w:sz="8" w:space="0"/>
            </w:tcBorders>
            <w:shd w:val="clear" w:color="auto" w:fill="auto"/>
            <w:vAlign w:val="center"/>
          </w:tcPr>
          <w:p w14:paraId="1EE3A55E">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Style w:val="17"/>
                <w:lang w:val="en-US" w:eastAsia="zh-CN" w:bidi="ar"/>
              </w:rPr>
              <w:t>大学生心理健康教育</w:t>
            </w:r>
          </w:p>
        </w:tc>
        <w:tc>
          <w:tcPr>
            <w:tcW w:w="531" w:type="dxa"/>
            <w:tcBorders>
              <w:top w:val="nil"/>
              <w:left w:val="nil"/>
              <w:bottom w:val="single" w:color="000000" w:sz="8" w:space="0"/>
              <w:right w:val="single" w:color="000000" w:sz="8" w:space="0"/>
            </w:tcBorders>
            <w:shd w:val="clear" w:color="auto" w:fill="auto"/>
            <w:vAlign w:val="center"/>
          </w:tcPr>
          <w:p w14:paraId="14B035E0">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24" w:type="dxa"/>
            <w:tcBorders>
              <w:top w:val="nil"/>
              <w:left w:val="nil"/>
              <w:bottom w:val="single" w:color="000000" w:sz="8" w:space="0"/>
              <w:right w:val="single" w:color="000000" w:sz="8" w:space="0"/>
            </w:tcBorders>
            <w:shd w:val="clear" w:color="auto" w:fill="auto"/>
            <w:vAlign w:val="center"/>
          </w:tcPr>
          <w:p w14:paraId="70EEBA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72" w:type="dxa"/>
            <w:tcBorders>
              <w:top w:val="nil"/>
              <w:left w:val="nil"/>
              <w:bottom w:val="single" w:color="000000" w:sz="8" w:space="0"/>
              <w:right w:val="single" w:color="000000" w:sz="8" w:space="0"/>
            </w:tcBorders>
            <w:shd w:val="clear" w:color="auto" w:fill="auto"/>
            <w:vAlign w:val="center"/>
          </w:tcPr>
          <w:p w14:paraId="3F1B12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12" w:type="dxa"/>
            <w:tcBorders>
              <w:top w:val="nil"/>
              <w:left w:val="nil"/>
              <w:bottom w:val="single" w:color="000000" w:sz="8" w:space="0"/>
              <w:right w:val="single" w:color="000000" w:sz="8" w:space="0"/>
            </w:tcBorders>
            <w:shd w:val="clear" w:color="auto" w:fill="auto"/>
            <w:vAlign w:val="center"/>
          </w:tcPr>
          <w:p w14:paraId="2315A4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12" w:type="dxa"/>
            <w:tcBorders>
              <w:top w:val="nil"/>
              <w:left w:val="nil"/>
              <w:bottom w:val="single" w:color="000000" w:sz="8" w:space="0"/>
              <w:right w:val="single" w:color="000000" w:sz="8" w:space="0"/>
            </w:tcBorders>
            <w:shd w:val="clear" w:color="auto" w:fill="auto"/>
            <w:vAlign w:val="center"/>
          </w:tcPr>
          <w:p w14:paraId="41EF16EA">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4A79C4FA">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77315B53">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0D9AF8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12" w:type="dxa"/>
            <w:tcBorders>
              <w:top w:val="nil"/>
              <w:left w:val="nil"/>
              <w:bottom w:val="single" w:color="000000" w:sz="8" w:space="0"/>
              <w:right w:val="single" w:color="000000" w:sz="8" w:space="0"/>
            </w:tcBorders>
            <w:shd w:val="clear" w:color="auto" w:fill="auto"/>
            <w:vAlign w:val="center"/>
          </w:tcPr>
          <w:p w14:paraId="126AB3F5">
            <w:pPr>
              <w:jc w:val="center"/>
              <w:rPr>
                <w:rFonts w:hint="eastAsia" w:ascii="宋体" w:hAnsi="宋体" w:eastAsia="宋体" w:cs="宋体"/>
                <w:i w:val="0"/>
                <w:iCs w:val="0"/>
                <w:color w:val="000000"/>
                <w:sz w:val="18"/>
                <w:szCs w:val="18"/>
                <w:u w:val="none"/>
              </w:rPr>
            </w:pPr>
          </w:p>
        </w:tc>
        <w:tc>
          <w:tcPr>
            <w:tcW w:w="513" w:type="dxa"/>
            <w:tcBorders>
              <w:top w:val="nil"/>
              <w:left w:val="nil"/>
              <w:bottom w:val="single" w:color="000000" w:sz="8" w:space="0"/>
              <w:right w:val="single" w:color="000000" w:sz="8" w:space="0"/>
            </w:tcBorders>
            <w:shd w:val="clear" w:color="auto" w:fill="auto"/>
            <w:vAlign w:val="center"/>
          </w:tcPr>
          <w:p w14:paraId="4512A1E4">
            <w:pPr>
              <w:jc w:val="center"/>
              <w:rPr>
                <w:rFonts w:hint="eastAsia" w:ascii="宋体" w:hAnsi="宋体" w:eastAsia="宋体" w:cs="宋体"/>
                <w:i w:val="0"/>
                <w:iCs w:val="0"/>
                <w:color w:val="000000"/>
                <w:sz w:val="18"/>
                <w:szCs w:val="18"/>
                <w:u w:val="none"/>
              </w:rPr>
            </w:pPr>
          </w:p>
        </w:tc>
        <w:tc>
          <w:tcPr>
            <w:tcW w:w="468" w:type="dxa"/>
            <w:tcBorders>
              <w:top w:val="nil"/>
              <w:left w:val="nil"/>
              <w:bottom w:val="single" w:color="000000" w:sz="8" w:space="0"/>
              <w:right w:val="single" w:color="000000" w:sz="8" w:space="0"/>
            </w:tcBorders>
            <w:shd w:val="clear" w:color="auto" w:fill="auto"/>
            <w:vAlign w:val="center"/>
          </w:tcPr>
          <w:p w14:paraId="3637BE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7A571FFE">
            <w:pPr>
              <w:jc w:val="center"/>
              <w:rPr>
                <w:rFonts w:hint="eastAsia" w:ascii="宋体" w:hAnsi="宋体" w:eastAsia="宋体" w:cs="宋体"/>
                <w:i w:val="0"/>
                <w:iCs w:val="0"/>
                <w:color w:val="000000"/>
                <w:sz w:val="22"/>
                <w:szCs w:val="22"/>
                <w:u w:val="none"/>
              </w:rPr>
            </w:pPr>
          </w:p>
        </w:tc>
        <w:tc>
          <w:tcPr>
            <w:tcW w:w="442" w:type="dxa"/>
            <w:tcBorders>
              <w:top w:val="nil"/>
              <w:left w:val="nil"/>
              <w:bottom w:val="single" w:color="000000" w:sz="8" w:space="0"/>
              <w:right w:val="single" w:color="000000" w:sz="8" w:space="0"/>
            </w:tcBorders>
            <w:shd w:val="clear" w:color="auto" w:fill="auto"/>
            <w:vAlign w:val="center"/>
          </w:tcPr>
          <w:p w14:paraId="5D06E5CF">
            <w:pPr>
              <w:jc w:val="center"/>
              <w:rPr>
                <w:rFonts w:hint="default" w:ascii="Arial" w:hAnsi="Arial" w:eastAsia="宋体" w:cs="Arial"/>
                <w:i w:val="0"/>
                <w:iCs w:val="0"/>
                <w:color w:val="000000"/>
                <w:sz w:val="21"/>
                <w:szCs w:val="21"/>
                <w:u w:val="none"/>
              </w:rPr>
            </w:pPr>
          </w:p>
        </w:tc>
      </w:tr>
      <w:tr w14:paraId="03687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442" w:type="dxa"/>
            <w:vMerge w:val="continue"/>
            <w:tcBorders>
              <w:top w:val="nil"/>
              <w:left w:val="single" w:color="000000" w:sz="8" w:space="0"/>
              <w:bottom w:val="single" w:color="000000" w:sz="8" w:space="0"/>
              <w:right w:val="single" w:color="000000" w:sz="8" w:space="0"/>
            </w:tcBorders>
            <w:shd w:val="clear" w:color="auto" w:fill="auto"/>
            <w:vAlign w:val="center"/>
          </w:tcPr>
          <w:p w14:paraId="340831CA">
            <w:pPr>
              <w:jc w:val="center"/>
              <w:rPr>
                <w:rFonts w:hint="eastAsia" w:ascii="宋体" w:hAnsi="宋体" w:eastAsia="宋体" w:cs="宋体"/>
                <w:i w:val="0"/>
                <w:iCs w:val="0"/>
                <w:color w:val="000000"/>
                <w:sz w:val="18"/>
                <w:szCs w:val="18"/>
                <w:u w:val="none"/>
              </w:rPr>
            </w:pPr>
          </w:p>
        </w:tc>
        <w:tc>
          <w:tcPr>
            <w:tcW w:w="404" w:type="dxa"/>
            <w:tcBorders>
              <w:top w:val="nil"/>
              <w:left w:val="nil"/>
              <w:bottom w:val="single" w:color="000000" w:sz="8" w:space="0"/>
              <w:right w:val="single" w:color="000000" w:sz="8" w:space="0"/>
            </w:tcBorders>
            <w:shd w:val="clear" w:color="auto" w:fill="auto"/>
            <w:vAlign w:val="center"/>
          </w:tcPr>
          <w:p w14:paraId="10495E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020" w:type="dxa"/>
            <w:tcBorders>
              <w:top w:val="nil"/>
              <w:left w:val="nil"/>
              <w:bottom w:val="single" w:color="000000" w:sz="8" w:space="0"/>
              <w:right w:val="single" w:color="000000" w:sz="8" w:space="0"/>
            </w:tcBorders>
            <w:shd w:val="clear" w:color="auto" w:fill="auto"/>
            <w:vAlign w:val="center"/>
          </w:tcPr>
          <w:p w14:paraId="2C6042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信息技术基础</w:t>
            </w:r>
          </w:p>
        </w:tc>
        <w:tc>
          <w:tcPr>
            <w:tcW w:w="531" w:type="dxa"/>
            <w:tcBorders>
              <w:top w:val="nil"/>
              <w:left w:val="nil"/>
              <w:bottom w:val="single" w:color="000000" w:sz="8" w:space="0"/>
              <w:right w:val="single" w:color="000000" w:sz="8" w:space="0"/>
            </w:tcBorders>
            <w:shd w:val="clear" w:color="auto" w:fill="auto"/>
            <w:vAlign w:val="center"/>
          </w:tcPr>
          <w:p w14:paraId="57A997EF">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24" w:type="dxa"/>
            <w:tcBorders>
              <w:top w:val="nil"/>
              <w:left w:val="nil"/>
              <w:bottom w:val="single" w:color="000000" w:sz="8" w:space="0"/>
              <w:right w:val="single" w:color="000000" w:sz="8" w:space="0"/>
            </w:tcBorders>
            <w:shd w:val="clear" w:color="auto" w:fill="auto"/>
            <w:vAlign w:val="center"/>
          </w:tcPr>
          <w:p w14:paraId="3D4EC1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572" w:type="dxa"/>
            <w:tcBorders>
              <w:top w:val="nil"/>
              <w:left w:val="nil"/>
              <w:bottom w:val="single" w:color="000000" w:sz="8" w:space="0"/>
              <w:right w:val="single" w:color="000000" w:sz="8" w:space="0"/>
            </w:tcBorders>
            <w:shd w:val="clear" w:color="auto" w:fill="auto"/>
            <w:vAlign w:val="center"/>
          </w:tcPr>
          <w:p w14:paraId="47306E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512" w:type="dxa"/>
            <w:tcBorders>
              <w:top w:val="nil"/>
              <w:left w:val="nil"/>
              <w:bottom w:val="single" w:color="000000" w:sz="8" w:space="0"/>
              <w:right w:val="single" w:color="000000" w:sz="8" w:space="0"/>
            </w:tcBorders>
            <w:shd w:val="clear" w:color="auto" w:fill="auto"/>
            <w:vAlign w:val="center"/>
          </w:tcPr>
          <w:p w14:paraId="48F871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12" w:type="dxa"/>
            <w:tcBorders>
              <w:top w:val="nil"/>
              <w:left w:val="nil"/>
              <w:bottom w:val="single" w:color="000000" w:sz="8" w:space="0"/>
              <w:right w:val="single" w:color="000000" w:sz="8" w:space="0"/>
            </w:tcBorders>
            <w:shd w:val="clear" w:color="auto" w:fill="auto"/>
            <w:vAlign w:val="center"/>
          </w:tcPr>
          <w:p w14:paraId="7B7AA4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12" w:type="dxa"/>
            <w:tcBorders>
              <w:top w:val="nil"/>
              <w:left w:val="nil"/>
              <w:bottom w:val="single" w:color="000000" w:sz="8" w:space="0"/>
              <w:right w:val="single" w:color="000000" w:sz="8" w:space="0"/>
            </w:tcBorders>
            <w:shd w:val="clear" w:color="auto" w:fill="auto"/>
            <w:vAlign w:val="center"/>
          </w:tcPr>
          <w:p w14:paraId="35795A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512" w:type="dxa"/>
            <w:tcBorders>
              <w:top w:val="nil"/>
              <w:left w:val="nil"/>
              <w:bottom w:val="single" w:color="000000" w:sz="8" w:space="0"/>
              <w:right w:val="single" w:color="000000" w:sz="8" w:space="0"/>
            </w:tcBorders>
            <w:shd w:val="clear" w:color="auto" w:fill="auto"/>
            <w:vAlign w:val="center"/>
          </w:tcPr>
          <w:p w14:paraId="2E38915F">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212A423B">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0389265F">
            <w:pPr>
              <w:jc w:val="center"/>
              <w:rPr>
                <w:rFonts w:hint="eastAsia" w:ascii="宋体" w:hAnsi="宋体" w:eastAsia="宋体" w:cs="宋体"/>
                <w:i w:val="0"/>
                <w:iCs w:val="0"/>
                <w:color w:val="000000"/>
                <w:sz w:val="18"/>
                <w:szCs w:val="18"/>
                <w:u w:val="none"/>
              </w:rPr>
            </w:pPr>
          </w:p>
        </w:tc>
        <w:tc>
          <w:tcPr>
            <w:tcW w:w="513" w:type="dxa"/>
            <w:tcBorders>
              <w:top w:val="nil"/>
              <w:left w:val="nil"/>
              <w:bottom w:val="single" w:color="000000" w:sz="8" w:space="0"/>
              <w:right w:val="single" w:color="000000" w:sz="8" w:space="0"/>
            </w:tcBorders>
            <w:shd w:val="clear" w:color="auto" w:fill="auto"/>
            <w:vAlign w:val="center"/>
          </w:tcPr>
          <w:p w14:paraId="330EA21A">
            <w:pPr>
              <w:jc w:val="center"/>
              <w:rPr>
                <w:rFonts w:hint="eastAsia" w:ascii="宋体" w:hAnsi="宋体" w:eastAsia="宋体" w:cs="宋体"/>
                <w:i w:val="0"/>
                <w:iCs w:val="0"/>
                <w:color w:val="000000"/>
                <w:sz w:val="18"/>
                <w:szCs w:val="18"/>
                <w:u w:val="none"/>
              </w:rPr>
            </w:pPr>
          </w:p>
        </w:tc>
        <w:tc>
          <w:tcPr>
            <w:tcW w:w="468" w:type="dxa"/>
            <w:tcBorders>
              <w:top w:val="nil"/>
              <w:left w:val="nil"/>
              <w:bottom w:val="single" w:color="000000" w:sz="8" w:space="0"/>
              <w:right w:val="single" w:color="000000" w:sz="8" w:space="0"/>
            </w:tcBorders>
            <w:shd w:val="clear" w:color="auto" w:fill="auto"/>
            <w:vAlign w:val="center"/>
          </w:tcPr>
          <w:p w14:paraId="29773D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455B284F">
            <w:pPr>
              <w:jc w:val="center"/>
              <w:rPr>
                <w:rFonts w:hint="eastAsia" w:ascii="宋体" w:hAnsi="宋体" w:eastAsia="宋体" w:cs="宋体"/>
                <w:i w:val="0"/>
                <w:iCs w:val="0"/>
                <w:color w:val="000000"/>
                <w:sz w:val="22"/>
                <w:szCs w:val="22"/>
                <w:u w:val="none"/>
              </w:rPr>
            </w:pPr>
            <w:r>
              <w:rPr>
                <w:rStyle w:val="20"/>
                <w:lang w:val="en-US" w:eastAsia="zh-CN" w:bidi="ar"/>
              </w:rPr>
              <w:t>√</w:t>
            </w:r>
          </w:p>
        </w:tc>
        <w:tc>
          <w:tcPr>
            <w:tcW w:w="442" w:type="dxa"/>
            <w:tcBorders>
              <w:top w:val="nil"/>
              <w:left w:val="nil"/>
              <w:bottom w:val="single" w:color="000000" w:sz="8" w:space="0"/>
              <w:right w:val="single" w:color="000000" w:sz="8" w:space="0"/>
            </w:tcBorders>
            <w:shd w:val="clear" w:color="auto" w:fill="auto"/>
            <w:vAlign w:val="center"/>
          </w:tcPr>
          <w:p w14:paraId="34FBCEE6">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p>
        </w:tc>
      </w:tr>
      <w:tr w14:paraId="46F60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442" w:type="dxa"/>
            <w:vMerge w:val="restart"/>
            <w:tcBorders>
              <w:top w:val="nil"/>
              <w:left w:val="single" w:color="000000" w:sz="8" w:space="0"/>
              <w:bottom w:val="single" w:color="000000" w:sz="8" w:space="0"/>
              <w:right w:val="single" w:color="000000" w:sz="8" w:space="0"/>
            </w:tcBorders>
            <w:shd w:val="clear" w:color="auto" w:fill="auto"/>
            <w:vAlign w:val="center"/>
          </w:tcPr>
          <w:p w14:paraId="32E374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专业课</w:t>
            </w:r>
          </w:p>
        </w:tc>
        <w:tc>
          <w:tcPr>
            <w:tcW w:w="404" w:type="dxa"/>
            <w:tcBorders>
              <w:top w:val="nil"/>
              <w:left w:val="nil"/>
              <w:bottom w:val="single" w:color="000000" w:sz="8" w:space="0"/>
              <w:right w:val="single" w:color="000000" w:sz="8" w:space="0"/>
            </w:tcBorders>
            <w:shd w:val="clear" w:color="auto" w:fill="auto"/>
            <w:vAlign w:val="center"/>
          </w:tcPr>
          <w:p w14:paraId="5B51A2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020" w:type="dxa"/>
            <w:tcBorders>
              <w:top w:val="nil"/>
              <w:left w:val="nil"/>
              <w:bottom w:val="single" w:color="000000" w:sz="8" w:space="0"/>
              <w:right w:val="single" w:color="000000" w:sz="8" w:space="0"/>
            </w:tcBorders>
            <w:shd w:val="clear" w:color="auto" w:fill="auto"/>
            <w:vAlign w:val="center"/>
          </w:tcPr>
          <w:p w14:paraId="20569D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电子商务应用基础</w:t>
            </w:r>
          </w:p>
        </w:tc>
        <w:tc>
          <w:tcPr>
            <w:tcW w:w="531" w:type="dxa"/>
            <w:tcBorders>
              <w:top w:val="nil"/>
              <w:left w:val="nil"/>
              <w:bottom w:val="single" w:color="000000" w:sz="8" w:space="0"/>
              <w:right w:val="single" w:color="000000" w:sz="8" w:space="0"/>
            </w:tcBorders>
            <w:shd w:val="clear" w:color="auto" w:fill="auto"/>
            <w:vAlign w:val="center"/>
          </w:tcPr>
          <w:p w14:paraId="641DAB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24" w:type="dxa"/>
            <w:tcBorders>
              <w:top w:val="nil"/>
              <w:left w:val="nil"/>
              <w:bottom w:val="single" w:color="000000" w:sz="8" w:space="0"/>
              <w:right w:val="single" w:color="000000" w:sz="8" w:space="0"/>
            </w:tcBorders>
            <w:shd w:val="clear" w:color="auto" w:fill="auto"/>
            <w:vAlign w:val="center"/>
          </w:tcPr>
          <w:p w14:paraId="3FF7C9E0">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64</w:t>
            </w:r>
          </w:p>
        </w:tc>
        <w:tc>
          <w:tcPr>
            <w:tcW w:w="572" w:type="dxa"/>
            <w:tcBorders>
              <w:top w:val="nil"/>
              <w:left w:val="nil"/>
              <w:bottom w:val="single" w:color="000000" w:sz="8" w:space="0"/>
              <w:right w:val="single" w:color="000000" w:sz="8" w:space="0"/>
            </w:tcBorders>
            <w:shd w:val="clear" w:color="auto" w:fill="auto"/>
            <w:vAlign w:val="center"/>
          </w:tcPr>
          <w:p w14:paraId="7B3B1C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12" w:type="dxa"/>
            <w:tcBorders>
              <w:top w:val="nil"/>
              <w:left w:val="nil"/>
              <w:bottom w:val="single" w:color="000000" w:sz="8" w:space="0"/>
              <w:right w:val="single" w:color="000000" w:sz="8" w:space="0"/>
            </w:tcBorders>
            <w:shd w:val="clear" w:color="auto" w:fill="auto"/>
            <w:vAlign w:val="center"/>
          </w:tcPr>
          <w:p w14:paraId="1A21C3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12" w:type="dxa"/>
            <w:tcBorders>
              <w:top w:val="nil"/>
              <w:left w:val="nil"/>
              <w:bottom w:val="single" w:color="000000" w:sz="8" w:space="0"/>
              <w:right w:val="single" w:color="000000" w:sz="8" w:space="0"/>
            </w:tcBorders>
            <w:shd w:val="clear" w:color="auto" w:fill="auto"/>
            <w:vAlign w:val="center"/>
          </w:tcPr>
          <w:p w14:paraId="4AD65B89">
            <w:pPr>
              <w:keepNext w:val="0"/>
              <w:keepLines w:val="0"/>
              <w:widowControl/>
              <w:suppressLineNumbers w:val="0"/>
              <w:jc w:val="center"/>
              <w:textAlignment w:val="top"/>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16</w:t>
            </w:r>
          </w:p>
        </w:tc>
        <w:tc>
          <w:tcPr>
            <w:tcW w:w="512" w:type="dxa"/>
            <w:tcBorders>
              <w:top w:val="nil"/>
              <w:left w:val="nil"/>
              <w:bottom w:val="single" w:color="000000" w:sz="8" w:space="0"/>
              <w:right w:val="single" w:color="000000" w:sz="8" w:space="0"/>
            </w:tcBorders>
            <w:shd w:val="clear" w:color="auto" w:fill="auto"/>
            <w:vAlign w:val="center"/>
          </w:tcPr>
          <w:p w14:paraId="5B835883">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64</w:t>
            </w:r>
          </w:p>
        </w:tc>
        <w:tc>
          <w:tcPr>
            <w:tcW w:w="512" w:type="dxa"/>
            <w:tcBorders>
              <w:top w:val="nil"/>
              <w:left w:val="nil"/>
              <w:bottom w:val="single" w:color="000000" w:sz="8" w:space="0"/>
              <w:right w:val="single" w:color="000000" w:sz="8" w:space="0"/>
            </w:tcBorders>
            <w:shd w:val="clear" w:color="auto" w:fill="auto"/>
            <w:vAlign w:val="center"/>
          </w:tcPr>
          <w:p w14:paraId="49F528BE">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68F6EB0B">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4CD58085">
            <w:pPr>
              <w:jc w:val="center"/>
              <w:rPr>
                <w:rFonts w:hint="eastAsia" w:ascii="宋体" w:hAnsi="宋体" w:eastAsia="宋体" w:cs="宋体"/>
                <w:i w:val="0"/>
                <w:iCs w:val="0"/>
                <w:color w:val="000000"/>
                <w:sz w:val="18"/>
                <w:szCs w:val="18"/>
                <w:u w:val="none"/>
              </w:rPr>
            </w:pPr>
          </w:p>
        </w:tc>
        <w:tc>
          <w:tcPr>
            <w:tcW w:w="513" w:type="dxa"/>
            <w:tcBorders>
              <w:top w:val="nil"/>
              <w:left w:val="nil"/>
              <w:bottom w:val="single" w:color="000000" w:sz="8" w:space="0"/>
              <w:right w:val="single" w:color="000000" w:sz="8" w:space="0"/>
            </w:tcBorders>
            <w:shd w:val="clear" w:color="auto" w:fill="auto"/>
            <w:vAlign w:val="center"/>
          </w:tcPr>
          <w:p w14:paraId="3E1F4FEF">
            <w:pPr>
              <w:jc w:val="center"/>
              <w:rPr>
                <w:rFonts w:hint="default" w:ascii="Arial" w:hAnsi="Arial" w:eastAsia="宋体" w:cs="Arial"/>
                <w:i w:val="0"/>
                <w:iCs w:val="0"/>
                <w:color w:val="000000"/>
                <w:sz w:val="21"/>
                <w:szCs w:val="21"/>
                <w:u w:val="none"/>
              </w:rPr>
            </w:pPr>
          </w:p>
        </w:tc>
        <w:tc>
          <w:tcPr>
            <w:tcW w:w="468" w:type="dxa"/>
            <w:tcBorders>
              <w:top w:val="nil"/>
              <w:left w:val="nil"/>
              <w:bottom w:val="single" w:color="000000" w:sz="8" w:space="0"/>
              <w:right w:val="single" w:color="000000" w:sz="8" w:space="0"/>
            </w:tcBorders>
            <w:shd w:val="clear" w:color="auto" w:fill="auto"/>
            <w:vAlign w:val="center"/>
          </w:tcPr>
          <w:p w14:paraId="54F6ED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3567E4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2" w:type="dxa"/>
            <w:tcBorders>
              <w:top w:val="nil"/>
              <w:left w:val="nil"/>
              <w:bottom w:val="single" w:color="000000" w:sz="8" w:space="0"/>
              <w:right w:val="single" w:color="000000" w:sz="8" w:space="0"/>
            </w:tcBorders>
            <w:shd w:val="clear" w:color="auto" w:fill="auto"/>
            <w:vAlign w:val="center"/>
          </w:tcPr>
          <w:p w14:paraId="3BAE4186">
            <w:pPr>
              <w:jc w:val="center"/>
              <w:rPr>
                <w:rFonts w:hint="default" w:ascii="Arial" w:hAnsi="Arial" w:eastAsia="宋体" w:cs="Arial"/>
                <w:i w:val="0"/>
                <w:iCs w:val="0"/>
                <w:color w:val="000000"/>
                <w:sz w:val="21"/>
                <w:szCs w:val="21"/>
                <w:u w:val="none"/>
              </w:rPr>
            </w:pPr>
          </w:p>
        </w:tc>
      </w:tr>
      <w:tr w14:paraId="2CAD9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442" w:type="dxa"/>
            <w:vMerge w:val="continue"/>
            <w:tcBorders>
              <w:top w:val="nil"/>
              <w:left w:val="single" w:color="000000" w:sz="8" w:space="0"/>
              <w:bottom w:val="single" w:color="000000" w:sz="8" w:space="0"/>
              <w:right w:val="single" w:color="000000" w:sz="8" w:space="0"/>
            </w:tcBorders>
            <w:shd w:val="clear" w:color="auto" w:fill="auto"/>
            <w:vAlign w:val="center"/>
          </w:tcPr>
          <w:p w14:paraId="0A8380B2">
            <w:pPr>
              <w:jc w:val="center"/>
              <w:rPr>
                <w:rFonts w:hint="eastAsia" w:ascii="宋体" w:hAnsi="宋体" w:eastAsia="宋体" w:cs="宋体"/>
                <w:i w:val="0"/>
                <w:iCs w:val="0"/>
                <w:color w:val="000000"/>
                <w:sz w:val="18"/>
                <w:szCs w:val="18"/>
                <w:u w:val="none"/>
              </w:rPr>
            </w:pPr>
          </w:p>
        </w:tc>
        <w:tc>
          <w:tcPr>
            <w:tcW w:w="404" w:type="dxa"/>
            <w:tcBorders>
              <w:top w:val="nil"/>
              <w:left w:val="nil"/>
              <w:bottom w:val="single" w:color="000000" w:sz="8" w:space="0"/>
              <w:right w:val="single" w:color="000000" w:sz="8" w:space="0"/>
            </w:tcBorders>
            <w:shd w:val="clear" w:color="auto" w:fill="auto"/>
            <w:vAlign w:val="center"/>
          </w:tcPr>
          <w:p w14:paraId="16FBF46D">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8</w:t>
            </w:r>
          </w:p>
        </w:tc>
        <w:tc>
          <w:tcPr>
            <w:tcW w:w="1020" w:type="dxa"/>
            <w:tcBorders>
              <w:top w:val="nil"/>
              <w:left w:val="nil"/>
              <w:bottom w:val="single" w:color="000000" w:sz="8" w:space="0"/>
              <w:right w:val="single" w:color="000000" w:sz="8" w:space="0"/>
            </w:tcBorders>
            <w:shd w:val="clear" w:color="auto" w:fill="auto"/>
            <w:vAlign w:val="center"/>
          </w:tcPr>
          <w:p w14:paraId="58EAC5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电商视觉营销</w:t>
            </w:r>
          </w:p>
        </w:tc>
        <w:tc>
          <w:tcPr>
            <w:tcW w:w="531" w:type="dxa"/>
            <w:tcBorders>
              <w:top w:val="nil"/>
              <w:left w:val="nil"/>
              <w:bottom w:val="single" w:color="000000" w:sz="8" w:space="0"/>
              <w:right w:val="single" w:color="000000" w:sz="8" w:space="0"/>
            </w:tcBorders>
            <w:shd w:val="clear" w:color="auto" w:fill="auto"/>
            <w:vAlign w:val="center"/>
          </w:tcPr>
          <w:p w14:paraId="0F0D5E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24" w:type="dxa"/>
            <w:tcBorders>
              <w:top w:val="nil"/>
              <w:left w:val="nil"/>
              <w:bottom w:val="single" w:color="000000" w:sz="8" w:space="0"/>
              <w:right w:val="single" w:color="000000" w:sz="8" w:space="0"/>
            </w:tcBorders>
            <w:shd w:val="clear" w:color="auto" w:fill="auto"/>
            <w:vAlign w:val="center"/>
          </w:tcPr>
          <w:p w14:paraId="0DE505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w:t>
            </w:r>
          </w:p>
        </w:tc>
        <w:tc>
          <w:tcPr>
            <w:tcW w:w="572" w:type="dxa"/>
            <w:tcBorders>
              <w:top w:val="nil"/>
              <w:left w:val="nil"/>
              <w:bottom w:val="single" w:color="000000" w:sz="8" w:space="0"/>
              <w:right w:val="single" w:color="000000" w:sz="8" w:space="0"/>
            </w:tcBorders>
            <w:shd w:val="clear" w:color="auto" w:fill="auto"/>
            <w:vAlign w:val="center"/>
          </w:tcPr>
          <w:p w14:paraId="7616B0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512" w:type="dxa"/>
            <w:tcBorders>
              <w:top w:val="nil"/>
              <w:left w:val="nil"/>
              <w:bottom w:val="single" w:color="000000" w:sz="8" w:space="0"/>
              <w:right w:val="single" w:color="000000" w:sz="8" w:space="0"/>
            </w:tcBorders>
            <w:shd w:val="clear" w:color="auto" w:fill="auto"/>
            <w:vAlign w:val="center"/>
          </w:tcPr>
          <w:p w14:paraId="1D51B4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512" w:type="dxa"/>
            <w:tcBorders>
              <w:top w:val="nil"/>
              <w:left w:val="nil"/>
              <w:bottom w:val="single" w:color="000000" w:sz="8" w:space="0"/>
              <w:right w:val="single" w:color="000000" w:sz="8" w:space="0"/>
            </w:tcBorders>
            <w:shd w:val="clear" w:color="auto" w:fill="auto"/>
            <w:vAlign w:val="center"/>
          </w:tcPr>
          <w:p w14:paraId="59E393E9">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512" w:type="dxa"/>
            <w:tcBorders>
              <w:top w:val="nil"/>
              <w:left w:val="nil"/>
              <w:bottom w:val="single" w:color="000000" w:sz="8" w:space="0"/>
              <w:right w:val="single" w:color="000000" w:sz="8" w:space="0"/>
            </w:tcBorders>
            <w:shd w:val="clear" w:color="auto" w:fill="auto"/>
            <w:vAlign w:val="center"/>
          </w:tcPr>
          <w:p w14:paraId="31DD673D">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187FDC11">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4F948C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w:t>
            </w:r>
          </w:p>
        </w:tc>
        <w:tc>
          <w:tcPr>
            <w:tcW w:w="512" w:type="dxa"/>
            <w:tcBorders>
              <w:top w:val="nil"/>
              <w:left w:val="nil"/>
              <w:bottom w:val="single" w:color="000000" w:sz="8" w:space="0"/>
              <w:right w:val="single" w:color="000000" w:sz="8" w:space="0"/>
            </w:tcBorders>
            <w:shd w:val="clear" w:color="auto" w:fill="auto"/>
            <w:vAlign w:val="center"/>
          </w:tcPr>
          <w:p w14:paraId="6E5AAFA4">
            <w:pPr>
              <w:jc w:val="center"/>
              <w:rPr>
                <w:rFonts w:hint="eastAsia" w:ascii="宋体" w:hAnsi="宋体" w:eastAsia="宋体" w:cs="宋体"/>
                <w:i w:val="0"/>
                <w:iCs w:val="0"/>
                <w:color w:val="000000"/>
                <w:sz w:val="18"/>
                <w:szCs w:val="18"/>
                <w:u w:val="none"/>
              </w:rPr>
            </w:pPr>
          </w:p>
        </w:tc>
        <w:tc>
          <w:tcPr>
            <w:tcW w:w="513" w:type="dxa"/>
            <w:tcBorders>
              <w:top w:val="nil"/>
              <w:left w:val="nil"/>
              <w:bottom w:val="single" w:color="000000" w:sz="8" w:space="0"/>
              <w:right w:val="single" w:color="000000" w:sz="8" w:space="0"/>
            </w:tcBorders>
            <w:shd w:val="clear" w:color="auto" w:fill="auto"/>
            <w:vAlign w:val="center"/>
          </w:tcPr>
          <w:p w14:paraId="3BCFE377">
            <w:pPr>
              <w:jc w:val="center"/>
              <w:rPr>
                <w:rFonts w:hint="default" w:ascii="Arial" w:hAnsi="Arial" w:eastAsia="宋体" w:cs="Arial"/>
                <w:i w:val="0"/>
                <w:iCs w:val="0"/>
                <w:color w:val="000000"/>
                <w:sz w:val="21"/>
                <w:szCs w:val="21"/>
                <w:u w:val="none"/>
              </w:rPr>
            </w:pPr>
          </w:p>
        </w:tc>
        <w:tc>
          <w:tcPr>
            <w:tcW w:w="468" w:type="dxa"/>
            <w:tcBorders>
              <w:top w:val="nil"/>
              <w:left w:val="nil"/>
              <w:bottom w:val="single" w:color="000000" w:sz="8" w:space="0"/>
              <w:right w:val="single" w:color="000000" w:sz="8" w:space="0"/>
            </w:tcBorders>
            <w:shd w:val="clear" w:color="auto" w:fill="auto"/>
            <w:vAlign w:val="center"/>
          </w:tcPr>
          <w:p w14:paraId="58FA91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65281F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2" w:type="dxa"/>
            <w:tcBorders>
              <w:top w:val="nil"/>
              <w:left w:val="nil"/>
              <w:bottom w:val="single" w:color="000000" w:sz="8" w:space="0"/>
              <w:right w:val="single" w:color="000000" w:sz="8" w:space="0"/>
            </w:tcBorders>
            <w:shd w:val="clear" w:color="auto" w:fill="auto"/>
            <w:vAlign w:val="center"/>
          </w:tcPr>
          <w:p w14:paraId="4AA6313C">
            <w:pPr>
              <w:jc w:val="center"/>
              <w:rPr>
                <w:rFonts w:hint="default" w:ascii="Arial" w:hAnsi="Arial" w:eastAsia="宋体" w:cs="Arial"/>
                <w:i w:val="0"/>
                <w:iCs w:val="0"/>
                <w:color w:val="000000"/>
                <w:sz w:val="21"/>
                <w:szCs w:val="21"/>
                <w:u w:val="none"/>
              </w:rPr>
            </w:pPr>
          </w:p>
        </w:tc>
      </w:tr>
      <w:tr w14:paraId="38B00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42" w:type="dxa"/>
            <w:vMerge w:val="continue"/>
            <w:tcBorders>
              <w:top w:val="nil"/>
              <w:left w:val="single" w:color="000000" w:sz="8" w:space="0"/>
              <w:bottom w:val="single" w:color="000000" w:sz="8" w:space="0"/>
              <w:right w:val="single" w:color="000000" w:sz="8" w:space="0"/>
            </w:tcBorders>
            <w:shd w:val="clear" w:color="auto" w:fill="auto"/>
            <w:vAlign w:val="center"/>
          </w:tcPr>
          <w:p w14:paraId="628122D5">
            <w:pPr>
              <w:jc w:val="center"/>
              <w:rPr>
                <w:rFonts w:hint="eastAsia" w:ascii="宋体" w:hAnsi="宋体" w:eastAsia="宋体" w:cs="宋体"/>
                <w:i w:val="0"/>
                <w:iCs w:val="0"/>
                <w:color w:val="000000"/>
                <w:sz w:val="18"/>
                <w:szCs w:val="18"/>
                <w:u w:val="none"/>
              </w:rPr>
            </w:pPr>
          </w:p>
        </w:tc>
        <w:tc>
          <w:tcPr>
            <w:tcW w:w="404" w:type="dxa"/>
            <w:tcBorders>
              <w:top w:val="nil"/>
              <w:left w:val="nil"/>
              <w:bottom w:val="single" w:color="000000" w:sz="8" w:space="0"/>
              <w:right w:val="single" w:color="000000" w:sz="8" w:space="0"/>
            </w:tcBorders>
            <w:shd w:val="clear" w:color="auto" w:fill="auto"/>
            <w:vAlign w:val="center"/>
          </w:tcPr>
          <w:p w14:paraId="3A88E658">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9</w:t>
            </w:r>
          </w:p>
        </w:tc>
        <w:tc>
          <w:tcPr>
            <w:tcW w:w="1020" w:type="dxa"/>
            <w:tcBorders>
              <w:top w:val="nil"/>
              <w:left w:val="nil"/>
              <w:bottom w:val="single" w:color="000000" w:sz="8" w:space="0"/>
              <w:right w:val="single" w:color="000000" w:sz="8" w:space="0"/>
            </w:tcBorders>
            <w:shd w:val="clear" w:color="auto" w:fill="auto"/>
            <w:vAlign w:val="center"/>
          </w:tcPr>
          <w:p w14:paraId="7D982B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网络零售</w:t>
            </w:r>
          </w:p>
        </w:tc>
        <w:tc>
          <w:tcPr>
            <w:tcW w:w="531" w:type="dxa"/>
            <w:tcBorders>
              <w:top w:val="nil"/>
              <w:left w:val="nil"/>
              <w:bottom w:val="single" w:color="000000" w:sz="8" w:space="0"/>
              <w:right w:val="single" w:color="000000" w:sz="8" w:space="0"/>
            </w:tcBorders>
            <w:shd w:val="clear" w:color="auto" w:fill="auto"/>
            <w:vAlign w:val="center"/>
          </w:tcPr>
          <w:p w14:paraId="02C4C9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24" w:type="dxa"/>
            <w:tcBorders>
              <w:top w:val="nil"/>
              <w:left w:val="nil"/>
              <w:bottom w:val="single" w:color="000000" w:sz="8" w:space="0"/>
              <w:right w:val="single" w:color="000000" w:sz="8" w:space="0"/>
            </w:tcBorders>
            <w:shd w:val="clear" w:color="auto" w:fill="auto"/>
            <w:vAlign w:val="center"/>
          </w:tcPr>
          <w:p w14:paraId="464C62C9">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56</w:t>
            </w:r>
          </w:p>
        </w:tc>
        <w:tc>
          <w:tcPr>
            <w:tcW w:w="572" w:type="dxa"/>
            <w:tcBorders>
              <w:top w:val="nil"/>
              <w:left w:val="nil"/>
              <w:bottom w:val="single" w:color="000000" w:sz="8" w:space="0"/>
              <w:right w:val="single" w:color="000000" w:sz="8" w:space="0"/>
            </w:tcBorders>
            <w:shd w:val="clear" w:color="auto" w:fill="auto"/>
            <w:vAlign w:val="center"/>
          </w:tcPr>
          <w:p w14:paraId="1F4B743C">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36</w:t>
            </w:r>
          </w:p>
        </w:tc>
        <w:tc>
          <w:tcPr>
            <w:tcW w:w="512" w:type="dxa"/>
            <w:tcBorders>
              <w:top w:val="nil"/>
              <w:left w:val="nil"/>
              <w:bottom w:val="single" w:color="000000" w:sz="8" w:space="0"/>
              <w:right w:val="single" w:color="000000" w:sz="8" w:space="0"/>
            </w:tcBorders>
            <w:shd w:val="clear" w:color="auto" w:fill="auto"/>
            <w:vAlign w:val="center"/>
          </w:tcPr>
          <w:p w14:paraId="1C3258BF">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10</w:t>
            </w:r>
          </w:p>
        </w:tc>
        <w:tc>
          <w:tcPr>
            <w:tcW w:w="512" w:type="dxa"/>
            <w:tcBorders>
              <w:top w:val="nil"/>
              <w:left w:val="nil"/>
              <w:bottom w:val="single" w:color="000000" w:sz="8" w:space="0"/>
              <w:right w:val="single" w:color="000000" w:sz="8" w:space="0"/>
            </w:tcBorders>
            <w:shd w:val="clear" w:color="auto" w:fill="auto"/>
            <w:vAlign w:val="center"/>
          </w:tcPr>
          <w:p w14:paraId="72C9F075">
            <w:pPr>
              <w:keepNext w:val="0"/>
              <w:keepLines w:val="0"/>
              <w:widowControl/>
              <w:suppressLineNumbers w:val="0"/>
              <w:jc w:val="center"/>
              <w:textAlignment w:val="top"/>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10</w:t>
            </w:r>
          </w:p>
        </w:tc>
        <w:tc>
          <w:tcPr>
            <w:tcW w:w="512" w:type="dxa"/>
            <w:tcBorders>
              <w:top w:val="nil"/>
              <w:left w:val="nil"/>
              <w:bottom w:val="single" w:color="000000" w:sz="8" w:space="0"/>
              <w:right w:val="single" w:color="000000" w:sz="8" w:space="0"/>
            </w:tcBorders>
            <w:shd w:val="clear" w:color="auto" w:fill="auto"/>
            <w:vAlign w:val="center"/>
          </w:tcPr>
          <w:p w14:paraId="3FF47B5D">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5D034ECB">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56</w:t>
            </w:r>
          </w:p>
        </w:tc>
        <w:tc>
          <w:tcPr>
            <w:tcW w:w="512" w:type="dxa"/>
            <w:tcBorders>
              <w:top w:val="nil"/>
              <w:left w:val="nil"/>
              <w:bottom w:val="single" w:color="000000" w:sz="8" w:space="0"/>
              <w:right w:val="single" w:color="000000" w:sz="8" w:space="0"/>
            </w:tcBorders>
            <w:shd w:val="clear" w:color="auto" w:fill="auto"/>
            <w:vAlign w:val="center"/>
          </w:tcPr>
          <w:p w14:paraId="5DA9A81A">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3B3B071B">
            <w:pPr>
              <w:jc w:val="center"/>
              <w:rPr>
                <w:rFonts w:hint="eastAsia" w:ascii="宋体" w:hAnsi="宋体" w:eastAsia="宋体" w:cs="宋体"/>
                <w:i w:val="0"/>
                <w:iCs w:val="0"/>
                <w:color w:val="000000"/>
                <w:sz w:val="18"/>
                <w:szCs w:val="18"/>
                <w:u w:val="none"/>
              </w:rPr>
            </w:pPr>
          </w:p>
        </w:tc>
        <w:tc>
          <w:tcPr>
            <w:tcW w:w="513" w:type="dxa"/>
            <w:tcBorders>
              <w:top w:val="nil"/>
              <w:left w:val="nil"/>
              <w:bottom w:val="single" w:color="000000" w:sz="8" w:space="0"/>
              <w:right w:val="single" w:color="000000" w:sz="8" w:space="0"/>
            </w:tcBorders>
            <w:shd w:val="clear" w:color="auto" w:fill="auto"/>
            <w:vAlign w:val="center"/>
          </w:tcPr>
          <w:p w14:paraId="19057548">
            <w:pPr>
              <w:jc w:val="center"/>
              <w:rPr>
                <w:rFonts w:hint="default" w:ascii="Arial" w:hAnsi="Arial" w:eastAsia="宋体" w:cs="Arial"/>
                <w:i w:val="0"/>
                <w:iCs w:val="0"/>
                <w:color w:val="000000"/>
                <w:sz w:val="21"/>
                <w:szCs w:val="21"/>
                <w:u w:val="none"/>
              </w:rPr>
            </w:pPr>
          </w:p>
        </w:tc>
        <w:tc>
          <w:tcPr>
            <w:tcW w:w="468" w:type="dxa"/>
            <w:tcBorders>
              <w:top w:val="nil"/>
              <w:left w:val="nil"/>
              <w:bottom w:val="single" w:color="000000" w:sz="8" w:space="0"/>
              <w:right w:val="single" w:color="000000" w:sz="8" w:space="0"/>
            </w:tcBorders>
            <w:shd w:val="clear" w:color="auto" w:fill="auto"/>
            <w:vAlign w:val="center"/>
          </w:tcPr>
          <w:p w14:paraId="20A4C2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17FD01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2" w:type="dxa"/>
            <w:tcBorders>
              <w:top w:val="nil"/>
              <w:left w:val="nil"/>
              <w:bottom w:val="single" w:color="000000" w:sz="8" w:space="0"/>
              <w:right w:val="single" w:color="000000" w:sz="8" w:space="0"/>
            </w:tcBorders>
            <w:shd w:val="clear" w:color="auto" w:fill="auto"/>
            <w:vAlign w:val="center"/>
          </w:tcPr>
          <w:p w14:paraId="66BBCB97">
            <w:pPr>
              <w:jc w:val="center"/>
              <w:rPr>
                <w:rFonts w:hint="default" w:ascii="Arial" w:hAnsi="Arial" w:eastAsia="宋体" w:cs="Arial"/>
                <w:i w:val="0"/>
                <w:iCs w:val="0"/>
                <w:color w:val="000000"/>
                <w:sz w:val="21"/>
                <w:szCs w:val="21"/>
                <w:u w:val="none"/>
              </w:rPr>
            </w:pPr>
          </w:p>
        </w:tc>
      </w:tr>
      <w:tr w14:paraId="30697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442" w:type="dxa"/>
            <w:vMerge w:val="continue"/>
            <w:tcBorders>
              <w:top w:val="nil"/>
              <w:left w:val="single" w:color="000000" w:sz="8" w:space="0"/>
              <w:bottom w:val="single" w:color="000000" w:sz="8" w:space="0"/>
              <w:right w:val="single" w:color="000000" w:sz="8" w:space="0"/>
            </w:tcBorders>
            <w:shd w:val="clear" w:color="auto" w:fill="auto"/>
            <w:vAlign w:val="center"/>
          </w:tcPr>
          <w:p w14:paraId="4D474E43">
            <w:pPr>
              <w:jc w:val="center"/>
              <w:rPr>
                <w:rFonts w:hint="eastAsia" w:ascii="宋体" w:hAnsi="宋体" w:eastAsia="宋体" w:cs="宋体"/>
                <w:i w:val="0"/>
                <w:iCs w:val="0"/>
                <w:color w:val="000000"/>
                <w:sz w:val="18"/>
                <w:szCs w:val="18"/>
                <w:u w:val="none"/>
              </w:rPr>
            </w:pPr>
          </w:p>
        </w:tc>
        <w:tc>
          <w:tcPr>
            <w:tcW w:w="404" w:type="dxa"/>
            <w:tcBorders>
              <w:top w:val="nil"/>
              <w:left w:val="nil"/>
              <w:bottom w:val="single" w:color="000000" w:sz="8" w:space="0"/>
              <w:right w:val="single" w:color="000000" w:sz="8" w:space="0"/>
            </w:tcBorders>
            <w:shd w:val="clear" w:color="auto" w:fill="auto"/>
            <w:vAlign w:val="center"/>
          </w:tcPr>
          <w:p w14:paraId="40861F13">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10</w:t>
            </w:r>
          </w:p>
        </w:tc>
        <w:tc>
          <w:tcPr>
            <w:tcW w:w="1020" w:type="dxa"/>
            <w:tcBorders>
              <w:top w:val="nil"/>
              <w:left w:val="nil"/>
              <w:bottom w:val="single" w:color="000000" w:sz="8" w:space="0"/>
              <w:right w:val="single" w:color="000000" w:sz="8" w:space="0"/>
            </w:tcBorders>
            <w:shd w:val="clear" w:color="auto" w:fill="auto"/>
            <w:vAlign w:val="center"/>
          </w:tcPr>
          <w:p w14:paraId="2FE90E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互联网技术与应用基础</w:t>
            </w:r>
          </w:p>
        </w:tc>
        <w:tc>
          <w:tcPr>
            <w:tcW w:w="531" w:type="dxa"/>
            <w:tcBorders>
              <w:top w:val="nil"/>
              <w:left w:val="nil"/>
              <w:bottom w:val="single" w:color="000000" w:sz="8" w:space="0"/>
              <w:right w:val="single" w:color="000000" w:sz="8" w:space="0"/>
            </w:tcBorders>
            <w:shd w:val="clear" w:color="auto" w:fill="auto"/>
            <w:vAlign w:val="center"/>
          </w:tcPr>
          <w:p w14:paraId="1440BE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24" w:type="dxa"/>
            <w:tcBorders>
              <w:top w:val="nil"/>
              <w:left w:val="nil"/>
              <w:bottom w:val="single" w:color="000000" w:sz="8" w:space="0"/>
              <w:right w:val="single" w:color="000000" w:sz="8" w:space="0"/>
            </w:tcBorders>
            <w:shd w:val="clear" w:color="auto" w:fill="auto"/>
            <w:vAlign w:val="center"/>
          </w:tcPr>
          <w:p w14:paraId="36EF89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72" w:type="dxa"/>
            <w:tcBorders>
              <w:top w:val="nil"/>
              <w:left w:val="nil"/>
              <w:bottom w:val="single" w:color="000000" w:sz="8" w:space="0"/>
              <w:right w:val="single" w:color="000000" w:sz="8" w:space="0"/>
            </w:tcBorders>
            <w:shd w:val="clear" w:color="auto" w:fill="auto"/>
            <w:vAlign w:val="center"/>
          </w:tcPr>
          <w:p w14:paraId="4EA8C1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12" w:type="dxa"/>
            <w:tcBorders>
              <w:top w:val="nil"/>
              <w:left w:val="nil"/>
              <w:bottom w:val="single" w:color="000000" w:sz="8" w:space="0"/>
              <w:right w:val="single" w:color="000000" w:sz="8" w:space="0"/>
            </w:tcBorders>
            <w:shd w:val="clear" w:color="auto" w:fill="auto"/>
            <w:vAlign w:val="center"/>
          </w:tcPr>
          <w:p w14:paraId="18CB52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12" w:type="dxa"/>
            <w:tcBorders>
              <w:top w:val="nil"/>
              <w:left w:val="nil"/>
              <w:bottom w:val="single" w:color="000000" w:sz="8" w:space="0"/>
              <w:right w:val="single" w:color="000000" w:sz="8" w:space="0"/>
            </w:tcBorders>
            <w:shd w:val="clear" w:color="auto" w:fill="auto"/>
            <w:vAlign w:val="center"/>
          </w:tcPr>
          <w:p w14:paraId="621A0E76">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512" w:type="dxa"/>
            <w:tcBorders>
              <w:top w:val="nil"/>
              <w:left w:val="nil"/>
              <w:bottom w:val="single" w:color="000000" w:sz="8" w:space="0"/>
              <w:right w:val="single" w:color="000000" w:sz="8" w:space="0"/>
            </w:tcBorders>
            <w:shd w:val="clear" w:color="auto" w:fill="auto"/>
            <w:vAlign w:val="center"/>
          </w:tcPr>
          <w:p w14:paraId="54C83A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12" w:type="dxa"/>
            <w:tcBorders>
              <w:top w:val="nil"/>
              <w:left w:val="nil"/>
              <w:bottom w:val="single" w:color="000000" w:sz="8" w:space="0"/>
              <w:right w:val="single" w:color="000000" w:sz="8" w:space="0"/>
            </w:tcBorders>
            <w:shd w:val="clear" w:color="auto" w:fill="auto"/>
            <w:vAlign w:val="center"/>
          </w:tcPr>
          <w:p w14:paraId="3BDA1D41">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08E28F00">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70DA0315">
            <w:pPr>
              <w:jc w:val="center"/>
              <w:rPr>
                <w:rFonts w:hint="eastAsia" w:ascii="宋体" w:hAnsi="宋体" w:eastAsia="宋体" w:cs="宋体"/>
                <w:i w:val="0"/>
                <w:iCs w:val="0"/>
                <w:color w:val="000000"/>
                <w:sz w:val="18"/>
                <w:szCs w:val="18"/>
                <w:u w:val="none"/>
              </w:rPr>
            </w:pPr>
          </w:p>
        </w:tc>
        <w:tc>
          <w:tcPr>
            <w:tcW w:w="513" w:type="dxa"/>
            <w:tcBorders>
              <w:top w:val="nil"/>
              <w:left w:val="nil"/>
              <w:bottom w:val="single" w:color="000000" w:sz="8" w:space="0"/>
              <w:right w:val="single" w:color="000000" w:sz="8" w:space="0"/>
            </w:tcBorders>
            <w:shd w:val="clear" w:color="auto" w:fill="auto"/>
            <w:vAlign w:val="center"/>
          </w:tcPr>
          <w:p w14:paraId="561C2F18">
            <w:pPr>
              <w:jc w:val="center"/>
              <w:rPr>
                <w:rFonts w:hint="default" w:ascii="Arial" w:hAnsi="Arial" w:eastAsia="宋体" w:cs="Arial"/>
                <w:i w:val="0"/>
                <w:iCs w:val="0"/>
                <w:color w:val="000000"/>
                <w:sz w:val="21"/>
                <w:szCs w:val="21"/>
                <w:u w:val="none"/>
              </w:rPr>
            </w:pPr>
          </w:p>
        </w:tc>
        <w:tc>
          <w:tcPr>
            <w:tcW w:w="468" w:type="dxa"/>
            <w:tcBorders>
              <w:top w:val="nil"/>
              <w:left w:val="nil"/>
              <w:bottom w:val="single" w:color="000000" w:sz="8" w:space="0"/>
              <w:right w:val="single" w:color="000000" w:sz="8" w:space="0"/>
            </w:tcBorders>
            <w:shd w:val="clear" w:color="auto" w:fill="auto"/>
            <w:vAlign w:val="center"/>
          </w:tcPr>
          <w:p w14:paraId="40ED74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37EF46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2" w:type="dxa"/>
            <w:tcBorders>
              <w:top w:val="nil"/>
              <w:left w:val="nil"/>
              <w:bottom w:val="single" w:color="000000" w:sz="8" w:space="0"/>
              <w:right w:val="single" w:color="000000" w:sz="8" w:space="0"/>
            </w:tcBorders>
            <w:shd w:val="clear" w:color="auto" w:fill="auto"/>
            <w:vAlign w:val="center"/>
          </w:tcPr>
          <w:p w14:paraId="3B90FF6A">
            <w:pPr>
              <w:jc w:val="center"/>
              <w:rPr>
                <w:rFonts w:hint="default" w:ascii="Arial" w:hAnsi="Arial" w:eastAsia="宋体" w:cs="Arial"/>
                <w:i w:val="0"/>
                <w:iCs w:val="0"/>
                <w:color w:val="000000"/>
                <w:sz w:val="21"/>
                <w:szCs w:val="21"/>
                <w:u w:val="none"/>
              </w:rPr>
            </w:pPr>
          </w:p>
        </w:tc>
      </w:tr>
      <w:tr w14:paraId="08FDA7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442" w:type="dxa"/>
            <w:vMerge w:val="continue"/>
            <w:tcBorders>
              <w:top w:val="nil"/>
              <w:left w:val="single" w:color="000000" w:sz="8" w:space="0"/>
              <w:bottom w:val="single" w:color="000000" w:sz="8" w:space="0"/>
              <w:right w:val="single" w:color="000000" w:sz="8" w:space="0"/>
            </w:tcBorders>
            <w:shd w:val="clear" w:color="auto" w:fill="auto"/>
            <w:vAlign w:val="center"/>
          </w:tcPr>
          <w:p w14:paraId="7438F933">
            <w:pPr>
              <w:jc w:val="center"/>
              <w:rPr>
                <w:rFonts w:hint="eastAsia" w:ascii="宋体" w:hAnsi="宋体" w:eastAsia="宋体" w:cs="宋体"/>
                <w:i w:val="0"/>
                <w:iCs w:val="0"/>
                <w:color w:val="000000"/>
                <w:sz w:val="18"/>
                <w:szCs w:val="18"/>
                <w:u w:val="none"/>
              </w:rPr>
            </w:pPr>
          </w:p>
        </w:tc>
        <w:tc>
          <w:tcPr>
            <w:tcW w:w="404" w:type="dxa"/>
            <w:tcBorders>
              <w:top w:val="nil"/>
              <w:left w:val="nil"/>
              <w:bottom w:val="single" w:color="000000" w:sz="8" w:space="0"/>
              <w:right w:val="single" w:color="000000" w:sz="8" w:space="0"/>
            </w:tcBorders>
            <w:shd w:val="clear" w:color="auto" w:fill="auto"/>
            <w:vAlign w:val="center"/>
          </w:tcPr>
          <w:p w14:paraId="4248790F">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11</w:t>
            </w:r>
          </w:p>
        </w:tc>
        <w:tc>
          <w:tcPr>
            <w:tcW w:w="1020" w:type="dxa"/>
            <w:tcBorders>
              <w:top w:val="nil"/>
              <w:left w:val="nil"/>
              <w:bottom w:val="single" w:color="000000" w:sz="8" w:space="0"/>
              <w:right w:val="single" w:color="000000" w:sz="8" w:space="0"/>
            </w:tcBorders>
            <w:shd w:val="clear" w:color="auto" w:fill="auto"/>
            <w:vAlign w:val="center"/>
          </w:tcPr>
          <w:p w14:paraId="2D206A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电商数据采集与处理</w:t>
            </w:r>
          </w:p>
        </w:tc>
        <w:tc>
          <w:tcPr>
            <w:tcW w:w="531" w:type="dxa"/>
            <w:tcBorders>
              <w:top w:val="nil"/>
              <w:left w:val="nil"/>
              <w:bottom w:val="single" w:color="000000" w:sz="8" w:space="0"/>
              <w:right w:val="single" w:color="000000" w:sz="8" w:space="0"/>
            </w:tcBorders>
            <w:shd w:val="clear" w:color="auto" w:fill="auto"/>
            <w:vAlign w:val="center"/>
          </w:tcPr>
          <w:p w14:paraId="7AF7C4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24" w:type="dxa"/>
            <w:tcBorders>
              <w:top w:val="nil"/>
              <w:left w:val="nil"/>
              <w:bottom w:val="single" w:color="000000" w:sz="8" w:space="0"/>
              <w:right w:val="single" w:color="000000" w:sz="8" w:space="0"/>
            </w:tcBorders>
            <w:shd w:val="clear" w:color="auto" w:fill="auto"/>
            <w:vAlign w:val="center"/>
          </w:tcPr>
          <w:p w14:paraId="570CB1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72" w:type="dxa"/>
            <w:tcBorders>
              <w:top w:val="nil"/>
              <w:left w:val="nil"/>
              <w:bottom w:val="single" w:color="000000" w:sz="8" w:space="0"/>
              <w:right w:val="single" w:color="000000" w:sz="8" w:space="0"/>
            </w:tcBorders>
            <w:shd w:val="clear" w:color="auto" w:fill="auto"/>
            <w:vAlign w:val="center"/>
          </w:tcPr>
          <w:p w14:paraId="7EC612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12" w:type="dxa"/>
            <w:tcBorders>
              <w:top w:val="nil"/>
              <w:left w:val="nil"/>
              <w:bottom w:val="single" w:color="000000" w:sz="8" w:space="0"/>
              <w:right w:val="single" w:color="000000" w:sz="8" w:space="0"/>
            </w:tcBorders>
            <w:shd w:val="clear" w:color="auto" w:fill="auto"/>
            <w:vAlign w:val="center"/>
          </w:tcPr>
          <w:p w14:paraId="182674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12" w:type="dxa"/>
            <w:tcBorders>
              <w:top w:val="nil"/>
              <w:left w:val="nil"/>
              <w:bottom w:val="single" w:color="000000" w:sz="8" w:space="0"/>
              <w:right w:val="single" w:color="000000" w:sz="8" w:space="0"/>
            </w:tcBorders>
            <w:shd w:val="clear" w:color="auto" w:fill="auto"/>
            <w:vAlign w:val="center"/>
          </w:tcPr>
          <w:p w14:paraId="49425610">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512" w:type="dxa"/>
            <w:tcBorders>
              <w:top w:val="nil"/>
              <w:left w:val="nil"/>
              <w:bottom w:val="single" w:color="000000" w:sz="8" w:space="0"/>
              <w:right w:val="single" w:color="000000" w:sz="8" w:space="0"/>
            </w:tcBorders>
            <w:shd w:val="clear" w:color="auto" w:fill="auto"/>
            <w:vAlign w:val="center"/>
          </w:tcPr>
          <w:p w14:paraId="117E5578">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4206E4C4">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4E0E5E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12" w:type="dxa"/>
            <w:tcBorders>
              <w:top w:val="nil"/>
              <w:left w:val="nil"/>
              <w:bottom w:val="single" w:color="000000" w:sz="8" w:space="0"/>
              <w:right w:val="single" w:color="000000" w:sz="8" w:space="0"/>
            </w:tcBorders>
            <w:shd w:val="clear" w:color="auto" w:fill="auto"/>
            <w:vAlign w:val="center"/>
          </w:tcPr>
          <w:p w14:paraId="74C2EC6F">
            <w:pPr>
              <w:jc w:val="center"/>
              <w:rPr>
                <w:rFonts w:hint="eastAsia" w:ascii="宋体" w:hAnsi="宋体" w:eastAsia="宋体" w:cs="宋体"/>
                <w:i w:val="0"/>
                <w:iCs w:val="0"/>
                <w:color w:val="000000"/>
                <w:sz w:val="18"/>
                <w:szCs w:val="18"/>
                <w:u w:val="none"/>
              </w:rPr>
            </w:pPr>
          </w:p>
        </w:tc>
        <w:tc>
          <w:tcPr>
            <w:tcW w:w="513" w:type="dxa"/>
            <w:tcBorders>
              <w:top w:val="nil"/>
              <w:left w:val="nil"/>
              <w:bottom w:val="single" w:color="000000" w:sz="8" w:space="0"/>
              <w:right w:val="single" w:color="000000" w:sz="8" w:space="0"/>
            </w:tcBorders>
            <w:shd w:val="clear" w:color="auto" w:fill="auto"/>
            <w:vAlign w:val="center"/>
          </w:tcPr>
          <w:p w14:paraId="5769611B">
            <w:pPr>
              <w:jc w:val="center"/>
              <w:rPr>
                <w:rFonts w:hint="default" w:ascii="Arial" w:hAnsi="Arial" w:eastAsia="宋体" w:cs="Arial"/>
                <w:i w:val="0"/>
                <w:iCs w:val="0"/>
                <w:color w:val="000000"/>
                <w:sz w:val="21"/>
                <w:szCs w:val="21"/>
                <w:u w:val="none"/>
              </w:rPr>
            </w:pPr>
          </w:p>
        </w:tc>
        <w:tc>
          <w:tcPr>
            <w:tcW w:w="468" w:type="dxa"/>
            <w:tcBorders>
              <w:top w:val="nil"/>
              <w:left w:val="nil"/>
              <w:bottom w:val="single" w:color="000000" w:sz="8" w:space="0"/>
              <w:right w:val="single" w:color="000000" w:sz="8" w:space="0"/>
            </w:tcBorders>
            <w:shd w:val="clear" w:color="auto" w:fill="auto"/>
            <w:vAlign w:val="center"/>
          </w:tcPr>
          <w:p w14:paraId="0843C2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012419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2" w:type="dxa"/>
            <w:tcBorders>
              <w:top w:val="nil"/>
              <w:left w:val="nil"/>
              <w:bottom w:val="single" w:color="000000" w:sz="8" w:space="0"/>
              <w:right w:val="single" w:color="000000" w:sz="8" w:space="0"/>
            </w:tcBorders>
            <w:shd w:val="clear" w:color="auto" w:fill="auto"/>
            <w:vAlign w:val="center"/>
          </w:tcPr>
          <w:p w14:paraId="6FB30E61">
            <w:pPr>
              <w:jc w:val="center"/>
              <w:rPr>
                <w:rFonts w:hint="default" w:ascii="Arial" w:hAnsi="Arial" w:eastAsia="宋体" w:cs="Arial"/>
                <w:i w:val="0"/>
                <w:iCs w:val="0"/>
                <w:color w:val="000000"/>
                <w:sz w:val="21"/>
                <w:szCs w:val="21"/>
                <w:u w:val="none"/>
              </w:rPr>
            </w:pPr>
          </w:p>
        </w:tc>
      </w:tr>
      <w:tr w14:paraId="610DD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442" w:type="dxa"/>
            <w:vMerge w:val="continue"/>
            <w:tcBorders>
              <w:top w:val="nil"/>
              <w:left w:val="single" w:color="000000" w:sz="8" w:space="0"/>
              <w:bottom w:val="single" w:color="000000" w:sz="8" w:space="0"/>
              <w:right w:val="single" w:color="000000" w:sz="8" w:space="0"/>
            </w:tcBorders>
            <w:shd w:val="clear" w:color="auto" w:fill="auto"/>
            <w:vAlign w:val="center"/>
          </w:tcPr>
          <w:p w14:paraId="6176181C">
            <w:pPr>
              <w:jc w:val="center"/>
              <w:rPr>
                <w:rFonts w:hint="eastAsia" w:ascii="宋体" w:hAnsi="宋体" w:eastAsia="宋体" w:cs="宋体"/>
                <w:i w:val="0"/>
                <w:iCs w:val="0"/>
                <w:color w:val="000000"/>
                <w:sz w:val="18"/>
                <w:szCs w:val="18"/>
                <w:u w:val="none"/>
              </w:rPr>
            </w:pPr>
          </w:p>
        </w:tc>
        <w:tc>
          <w:tcPr>
            <w:tcW w:w="404" w:type="dxa"/>
            <w:tcBorders>
              <w:top w:val="nil"/>
              <w:left w:val="nil"/>
              <w:bottom w:val="single" w:color="000000" w:sz="8" w:space="0"/>
              <w:right w:val="single" w:color="000000" w:sz="8" w:space="0"/>
            </w:tcBorders>
            <w:shd w:val="clear" w:color="auto" w:fill="auto"/>
            <w:vAlign w:val="center"/>
          </w:tcPr>
          <w:p w14:paraId="69FB22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020" w:type="dxa"/>
            <w:tcBorders>
              <w:top w:val="nil"/>
              <w:left w:val="nil"/>
              <w:bottom w:val="single" w:color="000000" w:sz="8" w:space="0"/>
              <w:right w:val="single" w:color="000000" w:sz="8" w:space="0"/>
            </w:tcBorders>
            <w:shd w:val="clear" w:color="auto" w:fill="auto"/>
            <w:vAlign w:val="center"/>
          </w:tcPr>
          <w:p w14:paraId="18977F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跨境贸易实务</w:t>
            </w:r>
          </w:p>
        </w:tc>
        <w:tc>
          <w:tcPr>
            <w:tcW w:w="531" w:type="dxa"/>
            <w:tcBorders>
              <w:top w:val="nil"/>
              <w:left w:val="nil"/>
              <w:bottom w:val="single" w:color="000000" w:sz="8" w:space="0"/>
              <w:right w:val="single" w:color="000000" w:sz="8" w:space="0"/>
            </w:tcBorders>
            <w:shd w:val="clear" w:color="auto" w:fill="auto"/>
            <w:vAlign w:val="center"/>
          </w:tcPr>
          <w:p w14:paraId="0136D5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24" w:type="dxa"/>
            <w:tcBorders>
              <w:top w:val="nil"/>
              <w:left w:val="nil"/>
              <w:bottom w:val="single" w:color="000000" w:sz="8" w:space="0"/>
              <w:right w:val="single" w:color="000000" w:sz="8" w:space="0"/>
            </w:tcBorders>
            <w:shd w:val="clear" w:color="auto" w:fill="auto"/>
            <w:vAlign w:val="center"/>
          </w:tcPr>
          <w:p w14:paraId="5B6BD3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72" w:type="dxa"/>
            <w:tcBorders>
              <w:top w:val="nil"/>
              <w:left w:val="nil"/>
              <w:bottom w:val="single" w:color="000000" w:sz="8" w:space="0"/>
              <w:right w:val="single" w:color="000000" w:sz="8" w:space="0"/>
            </w:tcBorders>
            <w:shd w:val="clear" w:color="auto" w:fill="auto"/>
            <w:vAlign w:val="center"/>
          </w:tcPr>
          <w:p w14:paraId="681A2F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512" w:type="dxa"/>
            <w:tcBorders>
              <w:top w:val="nil"/>
              <w:left w:val="nil"/>
              <w:bottom w:val="single" w:color="000000" w:sz="8" w:space="0"/>
              <w:right w:val="single" w:color="000000" w:sz="8" w:space="0"/>
            </w:tcBorders>
            <w:shd w:val="clear" w:color="auto" w:fill="auto"/>
            <w:vAlign w:val="center"/>
          </w:tcPr>
          <w:p w14:paraId="0F29D2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12" w:type="dxa"/>
            <w:tcBorders>
              <w:top w:val="nil"/>
              <w:left w:val="nil"/>
              <w:bottom w:val="single" w:color="000000" w:sz="8" w:space="0"/>
              <w:right w:val="single" w:color="000000" w:sz="8" w:space="0"/>
            </w:tcBorders>
            <w:shd w:val="clear" w:color="auto" w:fill="auto"/>
            <w:vAlign w:val="center"/>
          </w:tcPr>
          <w:p w14:paraId="7268B770">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23EF0510">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5C392A76">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13F5D24A">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074B2D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13" w:type="dxa"/>
            <w:tcBorders>
              <w:top w:val="nil"/>
              <w:left w:val="nil"/>
              <w:bottom w:val="single" w:color="000000" w:sz="8" w:space="0"/>
              <w:right w:val="single" w:color="000000" w:sz="8" w:space="0"/>
            </w:tcBorders>
            <w:shd w:val="clear" w:color="auto" w:fill="auto"/>
            <w:vAlign w:val="center"/>
          </w:tcPr>
          <w:p w14:paraId="408861B3">
            <w:pPr>
              <w:jc w:val="center"/>
              <w:rPr>
                <w:rFonts w:hint="default" w:ascii="Arial" w:hAnsi="Arial" w:eastAsia="宋体" w:cs="Arial"/>
                <w:i w:val="0"/>
                <w:iCs w:val="0"/>
                <w:color w:val="000000"/>
                <w:sz w:val="21"/>
                <w:szCs w:val="21"/>
                <w:u w:val="none"/>
              </w:rPr>
            </w:pPr>
          </w:p>
        </w:tc>
        <w:tc>
          <w:tcPr>
            <w:tcW w:w="468" w:type="dxa"/>
            <w:tcBorders>
              <w:top w:val="nil"/>
              <w:left w:val="nil"/>
              <w:bottom w:val="single" w:color="000000" w:sz="8" w:space="0"/>
              <w:right w:val="single" w:color="000000" w:sz="8" w:space="0"/>
            </w:tcBorders>
            <w:shd w:val="clear" w:color="auto" w:fill="auto"/>
            <w:vAlign w:val="center"/>
          </w:tcPr>
          <w:p w14:paraId="2CC46C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74D328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2" w:type="dxa"/>
            <w:tcBorders>
              <w:top w:val="nil"/>
              <w:left w:val="nil"/>
              <w:bottom w:val="single" w:color="000000" w:sz="8" w:space="0"/>
              <w:right w:val="single" w:color="000000" w:sz="8" w:space="0"/>
            </w:tcBorders>
            <w:shd w:val="clear" w:color="auto" w:fill="auto"/>
            <w:vAlign w:val="center"/>
          </w:tcPr>
          <w:p w14:paraId="5E544E18">
            <w:pPr>
              <w:jc w:val="center"/>
              <w:rPr>
                <w:rFonts w:hint="default" w:ascii="Arial" w:hAnsi="Arial" w:eastAsia="宋体" w:cs="Arial"/>
                <w:i w:val="0"/>
                <w:iCs w:val="0"/>
                <w:color w:val="000000"/>
                <w:sz w:val="21"/>
                <w:szCs w:val="21"/>
                <w:u w:val="none"/>
              </w:rPr>
            </w:pPr>
          </w:p>
        </w:tc>
      </w:tr>
      <w:tr w14:paraId="69C8B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442" w:type="dxa"/>
            <w:vMerge w:val="continue"/>
            <w:tcBorders>
              <w:top w:val="nil"/>
              <w:left w:val="single" w:color="000000" w:sz="8" w:space="0"/>
              <w:bottom w:val="single" w:color="000000" w:sz="8" w:space="0"/>
              <w:right w:val="single" w:color="000000" w:sz="8" w:space="0"/>
            </w:tcBorders>
            <w:shd w:val="clear" w:color="auto" w:fill="auto"/>
            <w:vAlign w:val="center"/>
          </w:tcPr>
          <w:p w14:paraId="410E4542">
            <w:pPr>
              <w:jc w:val="center"/>
              <w:rPr>
                <w:rFonts w:hint="eastAsia" w:ascii="宋体" w:hAnsi="宋体" w:eastAsia="宋体" w:cs="宋体"/>
                <w:i w:val="0"/>
                <w:iCs w:val="0"/>
                <w:color w:val="000000"/>
                <w:sz w:val="18"/>
                <w:szCs w:val="18"/>
                <w:u w:val="none"/>
              </w:rPr>
            </w:pPr>
          </w:p>
        </w:tc>
        <w:tc>
          <w:tcPr>
            <w:tcW w:w="404" w:type="dxa"/>
            <w:tcBorders>
              <w:top w:val="nil"/>
              <w:left w:val="nil"/>
              <w:bottom w:val="single" w:color="000000" w:sz="8" w:space="0"/>
              <w:right w:val="single" w:color="000000" w:sz="8" w:space="0"/>
            </w:tcBorders>
            <w:shd w:val="clear" w:color="auto" w:fill="auto"/>
            <w:vAlign w:val="center"/>
          </w:tcPr>
          <w:p w14:paraId="40B0C6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020" w:type="dxa"/>
            <w:tcBorders>
              <w:top w:val="nil"/>
              <w:left w:val="nil"/>
              <w:bottom w:val="single" w:color="000000" w:sz="8" w:space="0"/>
              <w:right w:val="single" w:color="000000" w:sz="8" w:space="0"/>
            </w:tcBorders>
            <w:shd w:val="clear" w:color="auto" w:fill="auto"/>
            <w:vAlign w:val="center"/>
          </w:tcPr>
          <w:p w14:paraId="460EB6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1"/>
                <w:lang w:val="en-US" w:eastAsia="zh-CN" w:bidi="ar"/>
              </w:rPr>
              <w:t>电商短视频制作</w:t>
            </w:r>
          </w:p>
        </w:tc>
        <w:tc>
          <w:tcPr>
            <w:tcW w:w="531" w:type="dxa"/>
            <w:tcBorders>
              <w:top w:val="nil"/>
              <w:left w:val="nil"/>
              <w:bottom w:val="single" w:color="000000" w:sz="8" w:space="0"/>
              <w:right w:val="single" w:color="000000" w:sz="8" w:space="0"/>
            </w:tcBorders>
            <w:shd w:val="clear" w:color="auto" w:fill="auto"/>
            <w:vAlign w:val="center"/>
          </w:tcPr>
          <w:p w14:paraId="0762C2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24" w:type="dxa"/>
            <w:tcBorders>
              <w:top w:val="nil"/>
              <w:left w:val="nil"/>
              <w:bottom w:val="single" w:color="000000" w:sz="8" w:space="0"/>
              <w:right w:val="single" w:color="000000" w:sz="8" w:space="0"/>
            </w:tcBorders>
            <w:shd w:val="clear" w:color="auto" w:fill="auto"/>
            <w:vAlign w:val="center"/>
          </w:tcPr>
          <w:p w14:paraId="6716E5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572" w:type="dxa"/>
            <w:tcBorders>
              <w:top w:val="nil"/>
              <w:left w:val="nil"/>
              <w:bottom w:val="single" w:color="000000" w:sz="8" w:space="0"/>
              <w:right w:val="single" w:color="000000" w:sz="8" w:space="0"/>
            </w:tcBorders>
            <w:shd w:val="clear" w:color="auto" w:fill="auto"/>
            <w:vAlign w:val="center"/>
          </w:tcPr>
          <w:p w14:paraId="143B1D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512" w:type="dxa"/>
            <w:tcBorders>
              <w:top w:val="nil"/>
              <w:left w:val="nil"/>
              <w:bottom w:val="single" w:color="000000" w:sz="8" w:space="0"/>
              <w:right w:val="single" w:color="000000" w:sz="8" w:space="0"/>
            </w:tcBorders>
            <w:shd w:val="clear" w:color="auto" w:fill="auto"/>
            <w:vAlign w:val="center"/>
          </w:tcPr>
          <w:p w14:paraId="505D4E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12" w:type="dxa"/>
            <w:tcBorders>
              <w:top w:val="nil"/>
              <w:left w:val="nil"/>
              <w:bottom w:val="single" w:color="000000" w:sz="8" w:space="0"/>
              <w:right w:val="single" w:color="000000" w:sz="8" w:space="0"/>
            </w:tcBorders>
            <w:shd w:val="clear" w:color="auto" w:fill="auto"/>
            <w:vAlign w:val="center"/>
          </w:tcPr>
          <w:p w14:paraId="1ED5C1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512" w:type="dxa"/>
            <w:tcBorders>
              <w:top w:val="nil"/>
              <w:left w:val="nil"/>
              <w:bottom w:val="single" w:color="000000" w:sz="8" w:space="0"/>
              <w:right w:val="single" w:color="000000" w:sz="8" w:space="0"/>
            </w:tcBorders>
            <w:shd w:val="clear" w:color="auto" w:fill="auto"/>
            <w:vAlign w:val="center"/>
          </w:tcPr>
          <w:p w14:paraId="14CBCA38">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52F720CD">
            <w:pPr>
              <w:keepNext w:val="0"/>
              <w:keepLines w:val="0"/>
              <w:widowControl/>
              <w:suppressLineNumbers w:val="0"/>
              <w:jc w:val="center"/>
              <w:textAlignment w:val="center"/>
              <w:rPr>
                <w:rFonts w:hint="default" w:ascii="Arial" w:hAnsi="Arial" w:eastAsia="宋体" w:cs="Arial"/>
                <w:i w:val="0"/>
                <w:iCs w:val="0"/>
                <w:color w:val="000000"/>
                <w:sz w:val="21"/>
                <w:szCs w:val="21"/>
                <w:u w:val="none"/>
              </w:rPr>
            </w:pPr>
            <w:r>
              <w:rPr>
                <w:rFonts w:hint="eastAsia" w:ascii="宋体" w:hAnsi="宋体" w:eastAsia="宋体" w:cs="宋体"/>
                <w:i w:val="0"/>
                <w:iCs w:val="0"/>
                <w:color w:val="000000"/>
                <w:kern w:val="0"/>
                <w:sz w:val="18"/>
                <w:szCs w:val="18"/>
                <w:u w:val="none"/>
                <w:lang w:val="en-US" w:eastAsia="zh-CN" w:bidi="ar"/>
              </w:rPr>
              <w:t>64</w:t>
            </w:r>
          </w:p>
        </w:tc>
        <w:tc>
          <w:tcPr>
            <w:tcW w:w="512" w:type="dxa"/>
            <w:tcBorders>
              <w:top w:val="nil"/>
              <w:left w:val="nil"/>
              <w:bottom w:val="single" w:color="000000" w:sz="8" w:space="0"/>
              <w:right w:val="single" w:color="000000" w:sz="8" w:space="0"/>
            </w:tcBorders>
            <w:shd w:val="clear" w:color="auto" w:fill="auto"/>
            <w:vAlign w:val="center"/>
          </w:tcPr>
          <w:p w14:paraId="2F430C93">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550E8045">
            <w:pPr>
              <w:jc w:val="center"/>
              <w:rPr>
                <w:rFonts w:hint="default" w:ascii="Arial" w:hAnsi="Arial" w:eastAsia="宋体" w:cs="Arial"/>
                <w:i w:val="0"/>
                <w:iCs w:val="0"/>
                <w:color w:val="000000"/>
                <w:sz w:val="21"/>
                <w:szCs w:val="21"/>
                <w:u w:val="none"/>
              </w:rPr>
            </w:pPr>
          </w:p>
        </w:tc>
        <w:tc>
          <w:tcPr>
            <w:tcW w:w="513" w:type="dxa"/>
            <w:tcBorders>
              <w:top w:val="nil"/>
              <w:left w:val="nil"/>
              <w:bottom w:val="single" w:color="000000" w:sz="8" w:space="0"/>
              <w:right w:val="single" w:color="000000" w:sz="8" w:space="0"/>
            </w:tcBorders>
            <w:shd w:val="clear" w:color="auto" w:fill="auto"/>
            <w:vAlign w:val="center"/>
          </w:tcPr>
          <w:p w14:paraId="623891CD">
            <w:pPr>
              <w:jc w:val="center"/>
              <w:rPr>
                <w:rFonts w:hint="default" w:ascii="Arial" w:hAnsi="Arial" w:eastAsia="宋体" w:cs="Arial"/>
                <w:i w:val="0"/>
                <w:iCs w:val="0"/>
                <w:color w:val="000000"/>
                <w:sz w:val="21"/>
                <w:szCs w:val="21"/>
                <w:u w:val="none"/>
              </w:rPr>
            </w:pPr>
          </w:p>
        </w:tc>
        <w:tc>
          <w:tcPr>
            <w:tcW w:w="468" w:type="dxa"/>
            <w:tcBorders>
              <w:top w:val="nil"/>
              <w:left w:val="nil"/>
              <w:bottom w:val="single" w:color="000000" w:sz="8" w:space="0"/>
              <w:right w:val="single" w:color="000000" w:sz="8" w:space="0"/>
            </w:tcBorders>
            <w:shd w:val="clear" w:color="auto" w:fill="auto"/>
            <w:vAlign w:val="center"/>
          </w:tcPr>
          <w:p w14:paraId="1100B1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5860EC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2" w:type="dxa"/>
            <w:tcBorders>
              <w:top w:val="nil"/>
              <w:left w:val="nil"/>
              <w:bottom w:val="single" w:color="000000" w:sz="8" w:space="0"/>
              <w:right w:val="single" w:color="000000" w:sz="8" w:space="0"/>
            </w:tcBorders>
            <w:shd w:val="clear" w:color="auto" w:fill="auto"/>
            <w:vAlign w:val="center"/>
          </w:tcPr>
          <w:p w14:paraId="6014EDAD">
            <w:pPr>
              <w:jc w:val="center"/>
              <w:rPr>
                <w:rFonts w:hint="default" w:ascii="Arial" w:hAnsi="Arial" w:eastAsia="宋体" w:cs="Arial"/>
                <w:i w:val="0"/>
                <w:iCs w:val="0"/>
                <w:color w:val="000000"/>
                <w:sz w:val="21"/>
                <w:szCs w:val="21"/>
                <w:u w:val="none"/>
              </w:rPr>
            </w:pPr>
          </w:p>
        </w:tc>
      </w:tr>
      <w:tr w14:paraId="038F9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442" w:type="dxa"/>
            <w:vMerge w:val="continue"/>
            <w:tcBorders>
              <w:top w:val="nil"/>
              <w:left w:val="single" w:color="000000" w:sz="8" w:space="0"/>
              <w:bottom w:val="single" w:color="000000" w:sz="8" w:space="0"/>
              <w:right w:val="single" w:color="000000" w:sz="8" w:space="0"/>
            </w:tcBorders>
            <w:shd w:val="clear" w:color="auto" w:fill="auto"/>
            <w:vAlign w:val="center"/>
          </w:tcPr>
          <w:p w14:paraId="7262819C">
            <w:pPr>
              <w:jc w:val="center"/>
              <w:rPr>
                <w:rFonts w:hint="eastAsia" w:ascii="宋体" w:hAnsi="宋体" w:eastAsia="宋体" w:cs="宋体"/>
                <w:i w:val="0"/>
                <w:iCs w:val="0"/>
                <w:color w:val="000000"/>
                <w:sz w:val="18"/>
                <w:szCs w:val="18"/>
                <w:u w:val="none"/>
              </w:rPr>
            </w:pPr>
          </w:p>
        </w:tc>
        <w:tc>
          <w:tcPr>
            <w:tcW w:w="404" w:type="dxa"/>
            <w:tcBorders>
              <w:top w:val="nil"/>
              <w:left w:val="nil"/>
              <w:bottom w:val="single" w:color="000000" w:sz="8" w:space="0"/>
              <w:right w:val="single" w:color="000000" w:sz="8" w:space="0"/>
            </w:tcBorders>
            <w:shd w:val="clear" w:color="auto" w:fill="auto"/>
            <w:vAlign w:val="center"/>
          </w:tcPr>
          <w:p w14:paraId="393E49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020" w:type="dxa"/>
            <w:tcBorders>
              <w:top w:val="nil"/>
              <w:left w:val="nil"/>
              <w:bottom w:val="single" w:color="000000" w:sz="8" w:space="0"/>
              <w:right w:val="single" w:color="000000" w:sz="8" w:space="0"/>
            </w:tcBorders>
            <w:shd w:val="clear" w:color="auto" w:fill="auto"/>
            <w:vAlign w:val="center"/>
          </w:tcPr>
          <w:p w14:paraId="19C884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1"/>
                <w:lang w:val="en-US" w:eastAsia="zh-CN" w:bidi="ar"/>
              </w:rPr>
              <w:t>商务数据分析与应用</w:t>
            </w:r>
          </w:p>
        </w:tc>
        <w:tc>
          <w:tcPr>
            <w:tcW w:w="531" w:type="dxa"/>
            <w:tcBorders>
              <w:top w:val="nil"/>
              <w:left w:val="nil"/>
              <w:bottom w:val="single" w:color="000000" w:sz="8" w:space="0"/>
              <w:right w:val="single" w:color="000000" w:sz="8" w:space="0"/>
            </w:tcBorders>
            <w:shd w:val="clear" w:color="auto" w:fill="auto"/>
            <w:vAlign w:val="center"/>
          </w:tcPr>
          <w:p w14:paraId="1B19CA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24" w:type="dxa"/>
            <w:tcBorders>
              <w:top w:val="nil"/>
              <w:left w:val="nil"/>
              <w:bottom w:val="single" w:color="000000" w:sz="8" w:space="0"/>
              <w:right w:val="single" w:color="000000" w:sz="8" w:space="0"/>
            </w:tcBorders>
            <w:shd w:val="clear" w:color="auto" w:fill="auto"/>
            <w:vAlign w:val="center"/>
          </w:tcPr>
          <w:p w14:paraId="7C3DE4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572" w:type="dxa"/>
            <w:tcBorders>
              <w:top w:val="nil"/>
              <w:left w:val="nil"/>
              <w:bottom w:val="single" w:color="000000" w:sz="8" w:space="0"/>
              <w:right w:val="single" w:color="000000" w:sz="8" w:space="0"/>
            </w:tcBorders>
            <w:shd w:val="clear" w:color="auto" w:fill="auto"/>
            <w:vAlign w:val="center"/>
          </w:tcPr>
          <w:p w14:paraId="74806B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512" w:type="dxa"/>
            <w:tcBorders>
              <w:top w:val="nil"/>
              <w:left w:val="nil"/>
              <w:bottom w:val="single" w:color="000000" w:sz="8" w:space="0"/>
              <w:right w:val="single" w:color="000000" w:sz="8" w:space="0"/>
            </w:tcBorders>
            <w:shd w:val="clear" w:color="auto" w:fill="auto"/>
            <w:vAlign w:val="center"/>
          </w:tcPr>
          <w:p w14:paraId="5D4F69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12" w:type="dxa"/>
            <w:tcBorders>
              <w:top w:val="nil"/>
              <w:left w:val="nil"/>
              <w:bottom w:val="single" w:color="000000" w:sz="8" w:space="0"/>
              <w:right w:val="single" w:color="000000" w:sz="8" w:space="0"/>
            </w:tcBorders>
            <w:shd w:val="clear" w:color="auto" w:fill="auto"/>
            <w:vAlign w:val="center"/>
          </w:tcPr>
          <w:p w14:paraId="0EC60B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512" w:type="dxa"/>
            <w:tcBorders>
              <w:top w:val="nil"/>
              <w:left w:val="nil"/>
              <w:bottom w:val="single" w:color="000000" w:sz="8" w:space="0"/>
              <w:right w:val="single" w:color="000000" w:sz="8" w:space="0"/>
            </w:tcBorders>
            <w:shd w:val="clear" w:color="auto" w:fill="auto"/>
            <w:vAlign w:val="center"/>
          </w:tcPr>
          <w:p w14:paraId="496B66E3">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4FC51853">
            <w:pPr>
              <w:jc w:val="center"/>
              <w:rPr>
                <w:rFonts w:hint="default" w:ascii="Arial" w:hAnsi="Arial" w:eastAsia="宋体" w:cs="Arial"/>
                <w:i w:val="0"/>
                <w:iCs w:val="0"/>
                <w:color w:val="000000"/>
                <w:sz w:val="21"/>
                <w:szCs w:val="21"/>
                <w:u w:val="none"/>
              </w:rPr>
            </w:pPr>
          </w:p>
        </w:tc>
        <w:tc>
          <w:tcPr>
            <w:tcW w:w="512" w:type="dxa"/>
            <w:tcBorders>
              <w:top w:val="nil"/>
              <w:left w:val="nil"/>
              <w:bottom w:val="single" w:color="000000" w:sz="8" w:space="0"/>
              <w:right w:val="single" w:color="000000" w:sz="8" w:space="0"/>
            </w:tcBorders>
            <w:shd w:val="clear" w:color="auto" w:fill="auto"/>
            <w:vAlign w:val="center"/>
          </w:tcPr>
          <w:p w14:paraId="6C3E5704">
            <w:pPr>
              <w:keepNext w:val="0"/>
              <w:keepLines w:val="0"/>
              <w:widowControl/>
              <w:suppressLineNumbers w:val="0"/>
              <w:jc w:val="center"/>
              <w:textAlignment w:val="center"/>
              <w:rPr>
                <w:rFonts w:hint="default" w:ascii="Arial" w:hAnsi="Arial" w:eastAsia="宋体" w:cs="Arial"/>
                <w:i w:val="0"/>
                <w:iCs w:val="0"/>
                <w:color w:val="000000"/>
                <w:sz w:val="21"/>
                <w:szCs w:val="21"/>
                <w:u w:val="none"/>
              </w:rPr>
            </w:pPr>
            <w:r>
              <w:rPr>
                <w:rFonts w:hint="eastAsia" w:ascii="宋体" w:hAnsi="宋体" w:eastAsia="宋体" w:cs="宋体"/>
                <w:i w:val="0"/>
                <w:iCs w:val="0"/>
                <w:color w:val="000000"/>
                <w:kern w:val="0"/>
                <w:sz w:val="18"/>
                <w:szCs w:val="18"/>
                <w:u w:val="none"/>
                <w:lang w:val="en-US" w:eastAsia="zh-CN" w:bidi="ar"/>
              </w:rPr>
              <w:t>64</w:t>
            </w:r>
          </w:p>
        </w:tc>
        <w:tc>
          <w:tcPr>
            <w:tcW w:w="512" w:type="dxa"/>
            <w:tcBorders>
              <w:top w:val="nil"/>
              <w:left w:val="nil"/>
              <w:bottom w:val="single" w:color="000000" w:sz="8" w:space="0"/>
              <w:right w:val="single" w:color="000000" w:sz="8" w:space="0"/>
            </w:tcBorders>
            <w:shd w:val="clear" w:color="auto" w:fill="auto"/>
            <w:vAlign w:val="center"/>
          </w:tcPr>
          <w:p w14:paraId="4CEAC306">
            <w:pPr>
              <w:jc w:val="center"/>
              <w:rPr>
                <w:rFonts w:hint="eastAsia" w:ascii="宋体" w:hAnsi="宋体" w:eastAsia="宋体" w:cs="宋体"/>
                <w:i w:val="0"/>
                <w:iCs w:val="0"/>
                <w:color w:val="000000"/>
                <w:sz w:val="18"/>
                <w:szCs w:val="18"/>
                <w:u w:val="none"/>
              </w:rPr>
            </w:pPr>
          </w:p>
        </w:tc>
        <w:tc>
          <w:tcPr>
            <w:tcW w:w="513" w:type="dxa"/>
            <w:tcBorders>
              <w:top w:val="nil"/>
              <w:left w:val="nil"/>
              <w:bottom w:val="single" w:color="000000" w:sz="8" w:space="0"/>
              <w:right w:val="single" w:color="000000" w:sz="8" w:space="0"/>
            </w:tcBorders>
            <w:shd w:val="clear" w:color="auto" w:fill="auto"/>
            <w:vAlign w:val="center"/>
          </w:tcPr>
          <w:p w14:paraId="7C7A270C">
            <w:pPr>
              <w:jc w:val="center"/>
              <w:rPr>
                <w:rFonts w:hint="default" w:ascii="Arial" w:hAnsi="Arial" w:eastAsia="宋体" w:cs="Arial"/>
                <w:i w:val="0"/>
                <w:iCs w:val="0"/>
                <w:color w:val="000000"/>
                <w:sz w:val="21"/>
                <w:szCs w:val="21"/>
                <w:u w:val="none"/>
              </w:rPr>
            </w:pPr>
          </w:p>
        </w:tc>
        <w:tc>
          <w:tcPr>
            <w:tcW w:w="468" w:type="dxa"/>
            <w:tcBorders>
              <w:top w:val="nil"/>
              <w:left w:val="nil"/>
              <w:bottom w:val="single" w:color="000000" w:sz="8" w:space="0"/>
              <w:right w:val="single" w:color="000000" w:sz="8" w:space="0"/>
            </w:tcBorders>
            <w:shd w:val="clear" w:color="auto" w:fill="auto"/>
            <w:vAlign w:val="center"/>
          </w:tcPr>
          <w:p w14:paraId="4A7EE9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22E75C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2" w:type="dxa"/>
            <w:tcBorders>
              <w:top w:val="nil"/>
              <w:left w:val="nil"/>
              <w:bottom w:val="single" w:color="000000" w:sz="8" w:space="0"/>
              <w:right w:val="single" w:color="000000" w:sz="8" w:space="0"/>
            </w:tcBorders>
            <w:shd w:val="clear" w:color="auto" w:fill="auto"/>
            <w:vAlign w:val="center"/>
          </w:tcPr>
          <w:p w14:paraId="74AB69BD">
            <w:pPr>
              <w:jc w:val="center"/>
              <w:rPr>
                <w:rFonts w:hint="default" w:ascii="Arial" w:hAnsi="Arial" w:eastAsia="宋体" w:cs="Arial"/>
                <w:i w:val="0"/>
                <w:iCs w:val="0"/>
                <w:color w:val="000000"/>
                <w:sz w:val="21"/>
                <w:szCs w:val="21"/>
                <w:u w:val="none"/>
              </w:rPr>
            </w:pPr>
          </w:p>
        </w:tc>
      </w:tr>
      <w:tr w14:paraId="34B89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442" w:type="dxa"/>
            <w:vMerge w:val="continue"/>
            <w:tcBorders>
              <w:top w:val="nil"/>
              <w:left w:val="single" w:color="000000" w:sz="8" w:space="0"/>
              <w:bottom w:val="single" w:color="000000" w:sz="8" w:space="0"/>
              <w:right w:val="single" w:color="000000" w:sz="8" w:space="0"/>
            </w:tcBorders>
            <w:shd w:val="clear" w:color="auto" w:fill="auto"/>
            <w:vAlign w:val="center"/>
          </w:tcPr>
          <w:p w14:paraId="58C0D59F">
            <w:pPr>
              <w:jc w:val="center"/>
              <w:rPr>
                <w:rFonts w:hint="eastAsia" w:ascii="宋体" w:hAnsi="宋体" w:eastAsia="宋体" w:cs="宋体"/>
                <w:i w:val="0"/>
                <w:iCs w:val="0"/>
                <w:color w:val="000000"/>
                <w:sz w:val="18"/>
                <w:szCs w:val="18"/>
                <w:u w:val="none"/>
              </w:rPr>
            </w:pPr>
          </w:p>
        </w:tc>
        <w:tc>
          <w:tcPr>
            <w:tcW w:w="404" w:type="dxa"/>
            <w:tcBorders>
              <w:top w:val="nil"/>
              <w:left w:val="nil"/>
              <w:bottom w:val="single" w:color="000000" w:sz="8" w:space="0"/>
              <w:right w:val="single" w:color="000000" w:sz="8" w:space="0"/>
            </w:tcBorders>
            <w:shd w:val="clear" w:color="auto" w:fill="auto"/>
            <w:vAlign w:val="center"/>
          </w:tcPr>
          <w:p w14:paraId="456FE5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20" w:type="dxa"/>
            <w:tcBorders>
              <w:top w:val="nil"/>
              <w:left w:val="nil"/>
              <w:bottom w:val="single" w:color="000000" w:sz="8" w:space="0"/>
              <w:right w:val="single" w:color="000000" w:sz="8" w:space="0"/>
            </w:tcBorders>
            <w:shd w:val="clear" w:color="auto" w:fill="auto"/>
            <w:vAlign w:val="center"/>
          </w:tcPr>
          <w:p w14:paraId="18890C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1"/>
                <w:lang w:val="en-US" w:eastAsia="zh-CN" w:bidi="ar"/>
              </w:rPr>
              <w:t>跨境电子商务</w:t>
            </w:r>
          </w:p>
        </w:tc>
        <w:tc>
          <w:tcPr>
            <w:tcW w:w="531" w:type="dxa"/>
            <w:tcBorders>
              <w:top w:val="nil"/>
              <w:left w:val="nil"/>
              <w:bottom w:val="single" w:color="000000" w:sz="8" w:space="0"/>
              <w:right w:val="single" w:color="000000" w:sz="8" w:space="0"/>
            </w:tcBorders>
            <w:shd w:val="clear" w:color="auto" w:fill="auto"/>
            <w:vAlign w:val="center"/>
          </w:tcPr>
          <w:p w14:paraId="1063C3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24" w:type="dxa"/>
            <w:tcBorders>
              <w:top w:val="nil"/>
              <w:left w:val="nil"/>
              <w:bottom w:val="single" w:color="000000" w:sz="8" w:space="0"/>
              <w:right w:val="single" w:color="000000" w:sz="8" w:space="0"/>
            </w:tcBorders>
            <w:shd w:val="clear" w:color="auto" w:fill="auto"/>
            <w:vAlign w:val="center"/>
          </w:tcPr>
          <w:p w14:paraId="25C836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572" w:type="dxa"/>
            <w:tcBorders>
              <w:top w:val="nil"/>
              <w:left w:val="nil"/>
              <w:bottom w:val="single" w:color="000000" w:sz="8" w:space="0"/>
              <w:right w:val="single" w:color="000000" w:sz="8" w:space="0"/>
            </w:tcBorders>
            <w:shd w:val="clear" w:color="auto" w:fill="auto"/>
            <w:vAlign w:val="center"/>
          </w:tcPr>
          <w:p w14:paraId="727989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512" w:type="dxa"/>
            <w:tcBorders>
              <w:top w:val="nil"/>
              <w:left w:val="nil"/>
              <w:bottom w:val="single" w:color="000000" w:sz="8" w:space="0"/>
              <w:right w:val="single" w:color="000000" w:sz="8" w:space="0"/>
            </w:tcBorders>
            <w:shd w:val="clear" w:color="auto" w:fill="auto"/>
            <w:vAlign w:val="center"/>
          </w:tcPr>
          <w:p w14:paraId="313D39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12" w:type="dxa"/>
            <w:tcBorders>
              <w:top w:val="nil"/>
              <w:left w:val="nil"/>
              <w:bottom w:val="single" w:color="000000" w:sz="8" w:space="0"/>
              <w:right w:val="single" w:color="000000" w:sz="8" w:space="0"/>
            </w:tcBorders>
            <w:shd w:val="clear" w:color="auto" w:fill="auto"/>
            <w:vAlign w:val="center"/>
          </w:tcPr>
          <w:p w14:paraId="4FE22F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512" w:type="dxa"/>
            <w:tcBorders>
              <w:top w:val="nil"/>
              <w:left w:val="nil"/>
              <w:bottom w:val="single" w:color="000000" w:sz="8" w:space="0"/>
              <w:right w:val="single" w:color="000000" w:sz="8" w:space="0"/>
            </w:tcBorders>
            <w:shd w:val="clear" w:color="auto" w:fill="auto"/>
            <w:vAlign w:val="center"/>
          </w:tcPr>
          <w:p w14:paraId="636ED675">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074C7BD2">
            <w:pPr>
              <w:jc w:val="center"/>
              <w:rPr>
                <w:rFonts w:hint="default" w:ascii="Arial" w:hAnsi="Arial" w:eastAsia="宋体" w:cs="Arial"/>
                <w:i w:val="0"/>
                <w:iCs w:val="0"/>
                <w:color w:val="000000"/>
                <w:sz w:val="21"/>
                <w:szCs w:val="21"/>
                <w:u w:val="none"/>
              </w:rPr>
            </w:pPr>
          </w:p>
        </w:tc>
        <w:tc>
          <w:tcPr>
            <w:tcW w:w="512" w:type="dxa"/>
            <w:tcBorders>
              <w:top w:val="nil"/>
              <w:left w:val="nil"/>
              <w:bottom w:val="single" w:color="000000" w:sz="8" w:space="0"/>
              <w:right w:val="single" w:color="000000" w:sz="8" w:space="0"/>
            </w:tcBorders>
            <w:shd w:val="clear" w:color="auto" w:fill="auto"/>
            <w:vAlign w:val="center"/>
          </w:tcPr>
          <w:p w14:paraId="316EAE5D">
            <w:pPr>
              <w:jc w:val="center"/>
              <w:rPr>
                <w:rFonts w:hint="default" w:ascii="Arial" w:hAnsi="Arial" w:eastAsia="宋体" w:cs="Arial"/>
                <w:i w:val="0"/>
                <w:iCs w:val="0"/>
                <w:color w:val="000000"/>
                <w:sz w:val="21"/>
                <w:szCs w:val="21"/>
                <w:u w:val="none"/>
              </w:rPr>
            </w:pPr>
          </w:p>
        </w:tc>
        <w:tc>
          <w:tcPr>
            <w:tcW w:w="512" w:type="dxa"/>
            <w:tcBorders>
              <w:top w:val="nil"/>
              <w:left w:val="nil"/>
              <w:bottom w:val="single" w:color="000000" w:sz="8" w:space="0"/>
              <w:right w:val="single" w:color="000000" w:sz="8" w:space="0"/>
            </w:tcBorders>
            <w:shd w:val="clear" w:color="auto" w:fill="auto"/>
            <w:vAlign w:val="center"/>
          </w:tcPr>
          <w:p w14:paraId="662B9843">
            <w:pPr>
              <w:keepNext w:val="0"/>
              <w:keepLines w:val="0"/>
              <w:widowControl/>
              <w:suppressLineNumbers w:val="0"/>
              <w:jc w:val="center"/>
              <w:textAlignment w:val="center"/>
              <w:rPr>
                <w:rFonts w:hint="default" w:ascii="Arial" w:hAnsi="Arial" w:eastAsia="宋体" w:cs="Arial"/>
                <w:i w:val="0"/>
                <w:iCs w:val="0"/>
                <w:color w:val="000000"/>
                <w:sz w:val="21"/>
                <w:szCs w:val="21"/>
                <w:u w:val="none"/>
              </w:rPr>
            </w:pPr>
            <w:r>
              <w:rPr>
                <w:rFonts w:hint="eastAsia" w:ascii="宋体" w:hAnsi="宋体" w:eastAsia="宋体" w:cs="宋体"/>
                <w:i w:val="0"/>
                <w:iCs w:val="0"/>
                <w:color w:val="000000"/>
                <w:kern w:val="0"/>
                <w:sz w:val="18"/>
                <w:szCs w:val="18"/>
                <w:u w:val="none"/>
                <w:lang w:val="en-US" w:eastAsia="zh-CN" w:bidi="ar"/>
              </w:rPr>
              <w:t>64</w:t>
            </w:r>
          </w:p>
        </w:tc>
        <w:tc>
          <w:tcPr>
            <w:tcW w:w="513" w:type="dxa"/>
            <w:tcBorders>
              <w:top w:val="nil"/>
              <w:left w:val="nil"/>
              <w:bottom w:val="single" w:color="000000" w:sz="8" w:space="0"/>
              <w:right w:val="single" w:color="000000" w:sz="8" w:space="0"/>
            </w:tcBorders>
            <w:shd w:val="clear" w:color="auto" w:fill="auto"/>
            <w:vAlign w:val="center"/>
          </w:tcPr>
          <w:p w14:paraId="4451FDC8">
            <w:pPr>
              <w:jc w:val="center"/>
              <w:rPr>
                <w:rFonts w:hint="eastAsia" w:ascii="宋体" w:hAnsi="宋体" w:eastAsia="宋体" w:cs="宋体"/>
                <w:i w:val="0"/>
                <w:iCs w:val="0"/>
                <w:color w:val="000000"/>
                <w:sz w:val="18"/>
                <w:szCs w:val="18"/>
                <w:u w:val="none"/>
              </w:rPr>
            </w:pPr>
          </w:p>
        </w:tc>
        <w:tc>
          <w:tcPr>
            <w:tcW w:w="468" w:type="dxa"/>
            <w:tcBorders>
              <w:top w:val="nil"/>
              <w:left w:val="nil"/>
              <w:bottom w:val="single" w:color="000000" w:sz="8" w:space="0"/>
              <w:right w:val="single" w:color="000000" w:sz="8" w:space="0"/>
            </w:tcBorders>
            <w:shd w:val="clear" w:color="auto" w:fill="auto"/>
            <w:vAlign w:val="center"/>
          </w:tcPr>
          <w:p w14:paraId="267AFB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01EB77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2" w:type="dxa"/>
            <w:tcBorders>
              <w:top w:val="nil"/>
              <w:left w:val="nil"/>
              <w:bottom w:val="single" w:color="000000" w:sz="8" w:space="0"/>
              <w:right w:val="single" w:color="000000" w:sz="8" w:space="0"/>
            </w:tcBorders>
            <w:shd w:val="clear" w:color="auto" w:fill="auto"/>
            <w:vAlign w:val="center"/>
          </w:tcPr>
          <w:p w14:paraId="7EEADAE2">
            <w:pPr>
              <w:jc w:val="center"/>
              <w:rPr>
                <w:rFonts w:hint="default" w:ascii="Arial" w:hAnsi="Arial" w:eastAsia="宋体" w:cs="Arial"/>
                <w:i w:val="0"/>
                <w:iCs w:val="0"/>
                <w:color w:val="000000"/>
                <w:sz w:val="21"/>
                <w:szCs w:val="21"/>
                <w:u w:val="none"/>
              </w:rPr>
            </w:pPr>
          </w:p>
        </w:tc>
      </w:tr>
      <w:tr w14:paraId="45FA08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42" w:type="dxa"/>
            <w:vMerge w:val="continue"/>
            <w:tcBorders>
              <w:top w:val="nil"/>
              <w:left w:val="single" w:color="000000" w:sz="8" w:space="0"/>
              <w:bottom w:val="single" w:color="000000" w:sz="8" w:space="0"/>
              <w:right w:val="single" w:color="000000" w:sz="8" w:space="0"/>
            </w:tcBorders>
            <w:shd w:val="clear" w:color="auto" w:fill="auto"/>
            <w:vAlign w:val="center"/>
          </w:tcPr>
          <w:p w14:paraId="65A0A161">
            <w:pPr>
              <w:jc w:val="center"/>
              <w:rPr>
                <w:rFonts w:hint="eastAsia" w:ascii="宋体" w:hAnsi="宋体" w:eastAsia="宋体" w:cs="宋体"/>
                <w:i w:val="0"/>
                <w:iCs w:val="0"/>
                <w:color w:val="000000"/>
                <w:sz w:val="18"/>
                <w:szCs w:val="18"/>
                <w:u w:val="none"/>
              </w:rPr>
            </w:pPr>
          </w:p>
        </w:tc>
        <w:tc>
          <w:tcPr>
            <w:tcW w:w="404" w:type="dxa"/>
            <w:tcBorders>
              <w:top w:val="nil"/>
              <w:left w:val="nil"/>
              <w:bottom w:val="single" w:color="000000" w:sz="8" w:space="0"/>
              <w:right w:val="single" w:color="000000" w:sz="8" w:space="0"/>
            </w:tcBorders>
            <w:shd w:val="clear" w:color="auto" w:fill="auto"/>
            <w:vAlign w:val="center"/>
          </w:tcPr>
          <w:p w14:paraId="63BED9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1020" w:type="dxa"/>
            <w:tcBorders>
              <w:top w:val="nil"/>
              <w:left w:val="nil"/>
              <w:bottom w:val="single" w:color="000000" w:sz="8" w:space="0"/>
              <w:right w:val="single" w:color="000000" w:sz="8" w:space="0"/>
            </w:tcBorders>
            <w:shd w:val="clear" w:color="auto" w:fill="auto"/>
            <w:vAlign w:val="center"/>
          </w:tcPr>
          <w:p w14:paraId="0BAAB3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1"/>
                <w:lang w:val="en-US" w:eastAsia="zh-CN" w:bidi="ar"/>
              </w:rPr>
              <w:t>直播电商</w:t>
            </w:r>
          </w:p>
        </w:tc>
        <w:tc>
          <w:tcPr>
            <w:tcW w:w="531" w:type="dxa"/>
            <w:tcBorders>
              <w:top w:val="nil"/>
              <w:left w:val="nil"/>
              <w:bottom w:val="single" w:color="000000" w:sz="8" w:space="0"/>
              <w:right w:val="single" w:color="000000" w:sz="8" w:space="0"/>
            </w:tcBorders>
            <w:shd w:val="clear" w:color="auto" w:fill="auto"/>
            <w:vAlign w:val="center"/>
          </w:tcPr>
          <w:p w14:paraId="7576FB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24" w:type="dxa"/>
            <w:tcBorders>
              <w:top w:val="nil"/>
              <w:left w:val="nil"/>
              <w:bottom w:val="single" w:color="000000" w:sz="8" w:space="0"/>
              <w:right w:val="single" w:color="000000" w:sz="8" w:space="0"/>
            </w:tcBorders>
            <w:shd w:val="clear" w:color="auto" w:fill="auto"/>
            <w:vAlign w:val="center"/>
          </w:tcPr>
          <w:p w14:paraId="21B25A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572" w:type="dxa"/>
            <w:tcBorders>
              <w:top w:val="nil"/>
              <w:left w:val="nil"/>
              <w:bottom w:val="single" w:color="000000" w:sz="8" w:space="0"/>
              <w:right w:val="single" w:color="000000" w:sz="8" w:space="0"/>
            </w:tcBorders>
            <w:shd w:val="clear" w:color="auto" w:fill="auto"/>
            <w:vAlign w:val="center"/>
          </w:tcPr>
          <w:p w14:paraId="366B37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512" w:type="dxa"/>
            <w:tcBorders>
              <w:top w:val="nil"/>
              <w:left w:val="nil"/>
              <w:bottom w:val="single" w:color="000000" w:sz="8" w:space="0"/>
              <w:right w:val="single" w:color="000000" w:sz="8" w:space="0"/>
            </w:tcBorders>
            <w:shd w:val="clear" w:color="auto" w:fill="auto"/>
            <w:vAlign w:val="center"/>
          </w:tcPr>
          <w:p w14:paraId="3E1D75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12" w:type="dxa"/>
            <w:tcBorders>
              <w:top w:val="nil"/>
              <w:left w:val="nil"/>
              <w:bottom w:val="single" w:color="000000" w:sz="8" w:space="0"/>
              <w:right w:val="single" w:color="000000" w:sz="8" w:space="0"/>
            </w:tcBorders>
            <w:shd w:val="clear" w:color="auto" w:fill="auto"/>
            <w:vAlign w:val="center"/>
          </w:tcPr>
          <w:p w14:paraId="5A5773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512" w:type="dxa"/>
            <w:tcBorders>
              <w:top w:val="nil"/>
              <w:left w:val="nil"/>
              <w:bottom w:val="single" w:color="000000" w:sz="8" w:space="0"/>
              <w:right w:val="single" w:color="000000" w:sz="8" w:space="0"/>
            </w:tcBorders>
            <w:shd w:val="clear" w:color="auto" w:fill="auto"/>
            <w:vAlign w:val="center"/>
          </w:tcPr>
          <w:p w14:paraId="75CA901A">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32596C28">
            <w:pPr>
              <w:jc w:val="center"/>
              <w:rPr>
                <w:rFonts w:hint="default" w:ascii="Arial" w:hAnsi="Arial" w:eastAsia="宋体" w:cs="Arial"/>
                <w:i w:val="0"/>
                <w:iCs w:val="0"/>
                <w:color w:val="000000"/>
                <w:sz w:val="21"/>
                <w:szCs w:val="21"/>
                <w:u w:val="none"/>
              </w:rPr>
            </w:pPr>
          </w:p>
        </w:tc>
        <w:tc>
          <w:tcPr>
            <w:tcW w:w="512" w:type="dxa"/>
            <w:tcBorders>
              <w:top w:val="nil"/>
              <w:left w:val="nil"/>
              <w:bottom w:val="single" w:color="000000" w:sz="8" w:space="0"/>
              <w:right w:val="single" w:color="000000" w:sz="8" w:space="0"/>
            </w:tcBorders>
            <w:shd w:val="clear" w:color="auto" w:fill="auto"/>
            <w:vAlign w:val="center"/>
          </w:tcPr>
          <w:p w14:paraId="796F724A">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0484D8CC">
            <w:pPr>
              <w:keepNext w:val="0"/>
              <w:keepLines w:val="0"/>
              <w:widowControl/>
              <w:suppressLineNumbers w:val="0"/>
              <w:jc w:val="center"/>
              <w:textAlignment w:val="center"/>
              <w:rPr>
                <w:rFonts w:hint="default" w:ascii="Arial" w:hAnsi="Arial" w:eastAsia="宋体" w:cs="Arial"/>
                <w:i w:val="0"/>
                <w:iCs w:val="0"/>
                <w:color w:val="000000"/>
                <w:sz w:val="21"/>
                <w:szCs w:val="21"/>
                <w:u w:val="none"/>
              </w:rPr>
            </w:pPr>
            <w:r>
              <w:rPr>
                <w:rFonts w:hint="eastAsia" w:ascii="宋体" w:hAnsi="宋体" w:eastAsia="宋体" w:cs="宋体"/>
                <w:i w:val="0"/>
                <w:iCs w:val="0"/>
                <w:color w:val="000000"/>
                <w:kern w:val="0"/>
                <w:sz w:val="18"/>
                <w:szCs w:val="18"/>
                <w:u w:val="none"/>
                <w:lang w:val="en-US" w:eastAsia="zh-CN" w:bidi="ar"/>
              </w:rPr>
              <w:t>64</w:t>
            </w:r>
          </w:p>
        </w:tc>
        <w:tc>
          <w:tcPr>
            <w:tcW w:w="513" w:type="dxa"/>
            <w:tcBorders>
              <w:top w:val="nil"/>
              <w:left w:val="nil"/>
              <w:bottom w:val="single" w:color="000000" w:sz="8" w:space="0"/>
              <w:right w:val="single" w:color="000000" w:sz="8" w:space="0"/>
            </w:tcBorders>
            <w:shd w:val="clear" w:color="auto" w:fill="auto"/>
            <w:vAlign w:val="center"/>
          </w:tcPr>
          <w:p w14:paraId="4220BBFF">
            <w:pPr>
              <w:jc w:val="center"/>
              <w:rPr>
                <w:rFonts w:hint="default" w:ascii="Arial" w:hAnsi="Arial" w:eastAsia="宋体" w:cs="Arial"/>
                <w:i w:val="0"/>
                <w:iCs w:val="0"/>
                <w:color w:val="000000"/>
                <w:sz w:val="21"/>
                <w:szCs w:val="21"/>
                <w:u w:val="none"/>
              </w:rPr>
            </w:pPr>
          </w:p>
        </w:tc>
        <w:tc>
          <w:tcPr>
            <w:tcW w:w="468" w:type="dxa"/>
            <w:tcBorders>
              <w:top w:val="nil"/>
              <w:left w:val="nil"/>
              <w:bottom w:val="single" w:color="000000" w:sz="8" w:space="0"/>
              <w:right w:val="single" w:color="000000" w:sz="8" w:space="0"/>
            </w:tcBorders>
            <w:shd w:val="clear" w:color="auto" w:fill="auto"/>
            <w:vAlign w:val="center"/>
          </w:tcPr>
          <w:p w14:paraId="0C2148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7E7BEC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42" w:type="dxa"/>
            <w:tcBorders>
              <w:top w:val="nil"/>
              <w:left w:val="nil"/>
              <w:bottom w:val="single" w:color="000000" w:sz="8" w:space="0"/>
              <w:right w:val="single" w:color="000000" w:sz="8" w:space="0"/>
            </w:tcBorders>
            <w:shd w:val="clear" w:color="auto" w:fill="auto"/>
            <w:vAlign w:val="center"/>
          </w:tcPr>
          <w:p w14:paraId="35327C43">
            <w:pPr>
              <w:jc w:val="center"/>
              <w:rPr>
                <w:rFonts w:hint="default" w:ascii="Arial" w:hAnsi="Arial" w:eastAsia="宋体" w:cs="Arial"/>
                <w:i w:val="0"/>
                <w:iCs w:val="0"/>
                <w:color w:val="000000"/>
                <w:sz w:val="21"/>
                <w:szCs w:val="21"/>
                <w:u w:val="none"/>
              </w:rPr>
            </w:pPr>
          </w:p>
        </w:tc>
      </w:tr>
      <w:tr w14:paraId="0104C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42" w:type="dxa"/>
            <w:vMerge w:val="continue"/>
            <w:tcBorders>
              <w:top w:val="nil"/>
              <w:left w:val="single" w:color="000000" w:sz="8" w:space="0"/>
              <w:bottom w:val="single" w:color="000000" w:sz="8" w:space="0"/>
              <w:right w:val="single" w:color="000000" w:sz="8" w:space="0"/>
            </w:tcBorders>
            <w:shd w:val="clear" w:color="auto" w:fill="auto"/>
            <w:vAlign w:val="center"/>
          </w:tcPr>
          <w:p w14:paraId="1100D7BF">
            <w:pPr>
              <w:jc w:val="center"/>
              <w:rPr>
                <w:rFonts w:hint="eastAsia" w:ascii="宋体" w:hAnsi="宋体" w:eastAsia="宋体" w:cs="宋体"/>
                <w:i w:val="0"/>
                <w:iCs w:val="0"/>
                <w:color w:val="000000"/>
                <w:sz w:val="18"/>
                <w:szCs w:val="18"/>
                <w:u w:val="none"/>
              </w:rPr>
            </w:pPr>
          </w:p>
        </w:tc>
        <w:tc>
          <w:tcPr>
            <w:tcW w:w="404" w:type="dxa"/>
            <w:tcBorders>
              <w:top w:val="nil"/>
              <w:left w:val="nil"/>
              <w:bottom w:val="single" w:color="000000" w:sz="8" w:space="0"/>
              <w:right w:val="single" w:color="000000" w:sz="8" w:space="0"/>
            </w:tcBorders>
            <w:shd w:val="clear" w:color="auto" w:fill="auto"/>
            <w:vAlign w:val="center"/>
          </w:tcPr>
          <w:p w14:paraId="749580F5">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17</w:t>
            </w:r>
          </w:p>
        </w:tc>
        <w:tc>
          <w:tcPr>
            <w:tcW w:w="1020" w:type="dxa"/>
            <w:tcBorders>
              <w:top w:val="nil"/>
              <w:left w:val="nil"/>
              <w:bottom w:val="single" w:color="000000" w:sz="8" w:space="0"/>
              <w:right w:val="single" w:color="000000" w:sz="8" w:space="0"/>
            </w:tcBorders>
            <w:shd w:val="clear" w:color="auto" w:fill="auto"/>
            <w:vAlign w:val="center"/>
          </w:tcPr>
          <w:p w14:paraId="544E17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1"/>
                <w:lang w:val="en-US" w:eastAsia="zh-CN" w:bidi="ar"/>
              </w:rPr>
              <w:t>互联网营销</w:t>
            </w:r>
          </w:p>
        </w:tc>
        <w:tc>
          <w:tcPr>
            <w:tcW w:w="531" w:type="dxa"/>
            <w:tcBorders>
              <w:top w:val="nil"/>
              <w:left w:val="nil"/>
              <w:bottom w:val="single" w:color="000000" w:sz="8" w:space="0"/>
              <w:right w:val="single" w:color="000000" w:sz="8" w:space="0"/>
            </w:tcBorders>
            <w:shd w:val="clear" w:color="auto" w:fill="auto"/>
            <w:vAlign w:val="center"/>
          </w:tcPr>
          <w:p w14:paraId="196777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24" w:type="dxa"/>
            <w:tcBorders>
              <w:top w:val="nil"/>
              <w:left w:val="nil"/>
              <w:bottom w:val="single" w:color="000000" w:sz="8" w:space="0"/>
              <w:right w:val="single" w:color="000000" w:sz="8" w:space="0"/>
            </w:tcBorders>
            <w:shd w:val="clear" w:color="auto" w:fill="auto"/>
            <w:vAlign w:val="center"/>
          </w:tcPr>
          <w:p w14:paraId="2411FE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572" w:type="dxa"/>
            <w:tcBorders>
              <w:top w:val="nil"/>
              <w:left w:val="nil"/>
              <w:bottom w:val="single" w:color="000000" w:sz="8" w:space="0"/>
              <w:right w:val="single" w:color="000000" w:sz="8" w:space="0"/>
            </w:tcBorders>
            <w:shd w:val="clear" w:color="auto" w:fill="auto"/>
            <w:vAlign w:val="center"/>
          </w:tcPr>
          <w:p w14:paraId="09A94D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512" w:type="dxa"/>
            <w:tcBorders>
              <w:top w:val="nil"/>
              <w:left w:val="nil"/>
              <w:bottom w:val="single" w:color="000000" w:sz="8" w:space="0"/>
              <w:right w:val="single" w:color="000000" w:sz="8" w:space="0"/>
            </w:tcBorders>
            <w:shd w:val="clear" w:color="auto" w:fill="auto"/>
            <w:vAlign w:val="center"/>
          </w:tcPr>
          <w:p w14:paraId="05AAFB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12" w:type="dxa"/>
            <w:tcBorders>
              <w:top w:val="nil"/>
              <w:left w:val="nil"/>
              <w:bottom w:val="single" w:color="000000" w:sz="8" w:space="0"/>
              <w:right w:val="single" w:color="000000" w:sz="8" w:space="0"/>
            </w:tcBorders>
            <w:shd w:val="clear" w:color="auto" w:fill="auto"/>
            <w:vAlign w:val="center"/>
          </w:tcPr>
          <w:p w14:paraId="14DF23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512" w:type="dxa"/>
            <w:tcBorders>
              <w:top w:val="nil"/>
              <w:left w:val="nil"/>
              <w:bottom w:val="single" w:color="000000" w:sz="8" w:space="0"/>
              <w:right w:val="single" w:color="000000" w:sz="8" w:space="0"/>
            </w:tcBorders>
            <w:shd w:val="clear" w:color="auto" w:fill="auto"/>
            <w:vAlign w:val="center"/>
          </w:tcPr>
          <w:p w14:paraId="5B68D968">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29A38C9A">
            <w:pPr>
              <w:jc w:val="center"/>
              <w:rPr>
                <w:rFonts w:hint="default" w:ascii="Arial" w:hAnsi="Arial" w:eastAsia="宋体" w:cs="Arial"/>
                <w:i w:val="0"/>
                <w:iCs w:val="0"/>
                <w:color w:val="000000"/>
                <w:sz w:val="21"/>
                <w:szCs w:val="21"/>
                <w:u w:val="none"/>
              </w:rPr>
            </w:pPr>
          </w:p>
        </w:tc>
        <w:tc>
          <w:tcPr>
            <w:tcW w:w="512" w:type="dxa"/>
            <w:tcBorders>
              <w:top w:val="nil"/>
              <w:left w:val="nil"/>
              <w:bottom w:val="single" w:color="000000" w:sz="8" w:space="0"/>
              <w:right w:val="single" w:color="000000" w:sz="8" w:space="0"/>
            </w:tcBorders>
            <w:shd w:val="clear" w:color="auto" w:fill="auto"/>
            <w:vAlign w:val="center"/>
          </w:tcPr>
          <w:p w14:paraId="40DFB88E">
            <w:pPr>
              <w:keepNext w:val="0"/>
              <w:keepLines w:val="0"/>
              <w:widowControl/>
              <w:suppressLineNumbers w:val="0"/>
              <w:jc w:val="center"/>
              <w:textAlignment w:val="center"/>
              <w:rPr>
                <w:rFonts w:hint="default" w:ascii="Arial" w:hAnsi="Arial" w:eastAsia="宋体" w:cs="Arial"/>
                <w:i w:val="0"/>
                <w:iCs w:val="0"/>
                <w:color w:val="000000"/>
                <w:sz w:val="21"/>
                <w:szCs w:val="21"/>
                <w:u w:val="none"/>
              </w:rPr>
            </w:pPr>
            <w:r>
              <w:rPr>
                <w:rFonts w:hint="eastAsia" w:ascii="宋体" w:hAnsi="宋体" w:eastAsia="宋体" w:cs="宋体"/>
                <w:i w:val="0"/>
                <w:iCs w:val="0"/>
                <w:color w:val="000000"/>
                <w:kern w:val="0"/>
                <w:sz w:val="18"/>
                <w:szCs w:val="18"/>
                <w:u w:val="none"/>
                <w:lang w:val="en-US" w:eastAsia="zh-CN" w:bidi="ar"/>
              </w:rPr>
              <w:t>64</w:t>
            </w:r>
          </w:p>
        </w:tc>
        <w:tc>
          <w:tcPr>
            <w:tcW w:w="512" w:type="dxa"/>
            <w:tcBorders>
              <w:top w:val="nil"/>
              <w:left w:val="nil"/>
              <w:bottom w:val="single" w:color="000000" w:sz="8" w:space="0"/>
              <w:right w:val="single" w:color="000000" w:sz="8" w:space="0"/>
            </w:tcBorders>
            <w:shd w:val="clear" w:color="auto" w:fill="auto"/>
            <w:vAlign w:val="center"/>
          </w:tcPr>
          <w:p w14:paraId="14A0FA0C">
            <w:pPr>
              <w:jc w:val="center"/>
              <w:rPr>
                <w:rFonts w:hint="eastAsia" w:ascii="宋体" w:hAnsi="宋体" w:eastAsia="宋体" w:cs="宋体"/>
                <w:i w:val="0"/>
                <w:iCs w:val="0"/>
                <w:color w:val="000000"/>
                <w:sz w:val="18"/>
                <w:szCs w:val="18"/>
                <w:u w:val="none"/>
              </w:rPr>
            </w:pPr>
          </w:p>
        </w:tc>
        <w:tc>
          <w:tcPr>
            <w:tcW w:w="513" w:type="dxa"/>
            <w:tcBorders>
              <w:top w:val="nil"/>
              <w:left w:val="nil"/>
              <w:bottom w:val="single" w:color="000000" w:sz="8" w:space="0"/>
              <w:right w:val="single" w:color="000000" w:sz="8" w:space="0"/>
            </w:tcBorders>
            <w:shd w:val="clear" w:color="auto" w:fill="auto"/>
            <w:vAlign w:val="center"/>
          </w:tcPr>
          <w:p w14:paraId="3B7C2671">
            <w:pPr>
              <w:jc w:val="center"/>
              <w:rPr>
                <w:rFonts w:hint="default" w:ascii="Arial" w:hAnsi="Arial" w:eastAsia="宋体" w:cs="Arial"/>
                <w:i w:val="0"/>
                <w:iCs w:val="0"/>
                <w:color w:val="000000"/>
                <w:sz w:val="21"/>
                <w:szCs w:val="21"/>
                <w:u w:val="none"/>
              </w:rPr>
            </w:pPr>
          </w:p>
        </w:tc>
        <w:tc>
          <w:tcPr>
            <w:tcW w:w="468" w:type="dxa"/>
            <w:tcBorders>
              <w:top w:val="nil"/>
              <w:left w:val="nil"/>
              <w:bottom w:val="single" w:color="000000" w:sz="8" w:space="0"/>
              <w:right w:val="single" w:color="000000" w:sz="8" w:space="0"/>
            </w:tcBorders>
            <w:shd w:val="clear" w:color="auto" w:fill="auto"/>
            <w:vAlign w:val="center"/>
          </w:tcPr>
          <w:p w14:paraId="079412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4295EE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2" w:type="dxa"/>
            <w:tcBorders>
              <w:top w:val="nil"/>
              <w:left w:val="nil"/>
              <w:bottom w:val="single" w:color="000000" w:sz="8" w:space="0"/>
              <w:right w:val="single" w:color="000000" w:sz="8" w:space="0"/>
            </w:tcBorders>
            <w:shd w:val="clear" w:color="auto" w:fill="auto"/>
            <w:vAlign w:val="center"/>
          </w:tcPr>
          <w:p w14:paraId="71668D1C">
            <w:pPr>
              <w:jc w:val="center"/>
              <w:rPr>
                <w:rFonts w:hint="default" w:ascii="Arial" w:hAnsi="Arial" w:eastAsia="宋体" w:cs="Arial"/>
                <w:i w:val="0"/>
                <w:iCs w:val="0"/>
                <w:color w:val="000000"/>
                <w:sz w:val="21"/>
                <w:szCs w:val="21"/>
                <w:u w:val="none"/>
              </w:rPr>
            </w:pPr>
          </w:p>
        </w:tc>
      </w:tr>
      <w:tr w14:paraId="41C02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4" w:hRule="atLeast"/>
        </w:trPr>
        <w:tc>
          <w:tcPr>
            <w:tcW w:w="442" w:type="dxa"/>
            <w:vMerge w:val="continue"/>
            <w:tcBorders>
              <w:top w:val="nil"/>
              <w:left w:val="single" w:color="000000" w:sz="8" w:space="0"/>
              <w:bottom w:val="single" w:color="000000" w:sz="8" w:space="0"/>
              <w:right w:val="single" w:color="000000" w:sz="8" w:space="0"/>
            </w:tcBorders>
            <w:shd w:val="clear" w:color="auto" w:fill="auto"/>
            <w:vAlign w:val="center"/>
          </w:tcPr>
          <w:p w14:paraId="5AFF7FFE">
            <w:pPr>
              <w:jc w:val="center"/>
              <w:rPr>
                <w:rFonts w:hint="eastAsia" w:ascii="宋体" w:hAnsi="宋体" w:eastAsia="宋体" w:cs="宋体"/>
                <w:i w:val="0"/>
                <w:iCs w:val="0"/>
                <w:color w:val="000000"/>
                <w:sz w:val="18"/>
                <w:szCs w:val="18"/>
                <w:u w:val="none"/>
              </w:rPr>
            </w:pPr>
          </w:p>
        </w:tc>
        <w:tc>
          <w:tcPr>
            <w:tcW w:w="404" w:type="dxa"/>
            <w:tcBorders>
              <w:top w:val="nil"/>
              <w:left w:val="nil"/>
              <w:bottom w:val="single" w:color="000000" w:sz="8" w:space="0"/>
              <w:right w:val="single" w:color="000000" w:sz="8" w:space="0"/>
            </w:tcBorders>
            <w:shd w:val="clear" w:color="auto" w:fill="auto"/>
            <w:vAlign w:val="center"/>
          </w:tcPr>
          <w:p w14:paraId="50DD94BA">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18</w:t>
            </w:r>
          </w:p>
        </w:tc>
        <w:tc>
          <w:tcPr>
            <w:tcW w:w="1020" w:type="dxa"/>
            <w:tcBorders>
              <w:top w:val="nil"/>
              <w:left w:val="nil"/>
              <w:bottom w:val="single" w:color="000000" w:sz="8" w:space="0"/>
              <w:right w:val="single" w:color="000000" w:sz="8" w:space="0"/>
            </w:tcBorders>
            <w:shd w:val="clear" w:color="auto" w:fill="auto"/>
            <w:vAlign w:val="center"/>
          </w:tcPr>
          <w:p w14:paraId="457C74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1"/>
                <w:lang w:val="en-US" w:eastAsia="zh-CN" w:bidi="ar"/>
              </w:rPr>
              <w:t>商业摄影基础</w:t>
            </w:r>
          </w:p>
        </w:tc>
        <w:tc>
          <w:tcPr>
            <w:tcW w:w="531" w:type="dxa"/>
            <w:tcBorders>
              <w:top w:val="nil"/>
              <w:left w:val="nil"/>
              <w:bottom w:val="single" w:color="000000" w:sz="8" w:space="0"/>
              <w:right w:val="single" w:color="000000" w:sz="8" w:space="0"/>
            </w:tcBorders>
            <w:shd w:val="clear" w:color="auto" w:fill="auto"/>
            <w:vAlign w:val="center"/>
          </w:tcPr>
          <w:p w14:paraId="7F4165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24" w:type="dxa"/>
            <w:tcBorders>
              <w:top w:val="nil"/>
              <w:left w:val="nil"/>
              <w:bottom w:val="single" w:color="000000" w:sz="8" w:space="0"/>
              <w:right w:val="single" w:color="000000" w:sz="8" w:space="0"/>
            </w:tcBorders>
            <w:shd w:val="clear" w:color="auto" w:fill="auto"/>
            <w:vAlign w:val="center"/>
          </w:tcPr>
          <w:p w14:paraId="23B7C6D7">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64</w:t>
            </w:r>
          </w:p>
        </w:tc>
        <w:tc>
          <w:tcPr>
            <w:tcW w:w="572" w:type="dxa"/>
            <w:tcBorders>
              <w:top w:val="nil"/>
              <w:left w:val="nil"/>
              <w:bottom w:val="single" w:color="000000" w:sz="8" w:space="0"/>
              <w:right w:val="single" w:color="000000" w:sz="8" w:space="0"/>
            </w:tcBorders>
            <w:shd w:val="clear" w:color="auto" w:fill="auto"/>
            <w:vAlign w:val="center"/>
          </w:tcPr>
          <w:p w14:paraId="3B00C332">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32</w:t>
            </w:r>
          </w:p>
        </w:tc>
        <w:tc>
          <w:tcPr>
            <w:tcW w:w="512" w:type="dxa"/>
            <w:tcBorders>
              <w:top w:val="nil"/>
              <w:left w:val="nil"/>
              <w:bottom w:val="single" w:color="000000" w:sz="8" w:space="0"/>
              <w:right w:val="single" w:color="000000" w:sz="8" w:space="0"/>
            </w:tcBorders>
            <w:shd w:val="clear" w:color="auto" w:fill="auto"/>
            <w:vAlign w:val="center"/>
          </w:tcPr>
          <w:p w14:paraId="733BF2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12" w:type="dxa"/>
            <w:tcBorders>
              <w:top w:val="nil"/>
              <w:left w:val="nil"/>
              <w:bottom w:val="single" w:color="000000" w:sz="8" w:space="0"/>
              <w:right w:val="single" w:color="000000" w:sz="8" w:space="0"/>
            </w:tcBorders>
            <w:shd w:val="clear" w:color="auto" w:fill="auto"/>
            <w:vAlign w:val="center"/>
          </w:tcPr>
          <w:p w14:paraId="4CFC169C">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12" w:type="dxa"/>
            <w:tcBorders>
              <w:top w:val="nil"/>
              <w:left w:val="nil"/>
              <w:bottom w:val="single" w:color="000000" w:sz="8" w:space="0"/>
              <w:right w:val="single" w:color="000000" w:sz="8" w:space="0"/>
            </w:tcBorders>
            <w:shd w:val="clear" w:color="auto" w:fill="auto"/>
            <w:vAlign w:val="center"/>
          </w:tcPr>
          <w:p w14:paraId="11785297">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64</w:t>
            </w:r>
          </w:p>
        </w:tc>
        <w:tc>
          <w:tcPr>
            <w:tcW w:w="512" w:type="dxa"/>
            <w:tcBorders>
              <w:top w:val="nil"/>
              <w:left w:val="nil"/>
              <w:bottom w:val="single" w:color="000000" w:sz="8" w:space="0"/>
              <w:right w:val="single" w:color="000000" w:sz="8" w:space="0"/>
            </w:tcBorders>
            <w:shd w:val="clear" w:color="auto" w:fill="auto"/>
            <w:vAlign w:val="center"/>
          </w:tcPr>
          <w:p w14:paraId="3A55AD7D">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24753232">
            <w:pPr>
              <w:jc w:val="center"/>
              <w:rPr>
                <w:rFonts w:hint="default" w:ascii="Arial" w:hAnsi="Arial" w:eastAsia="宋体" w:cs="Arial"/>
                <w:i w:val="0"/>
                <w:iCs w:val="0"/>
                <w:color w:val="000000"/>
                <w:sz w:val="21"/>
                <w:szCs w:val="21"/>
                <w:u w:val="none"/>
              </w:rPr>
            </w:pPr>
          </w:p>
        </w:tc>
        <w:tc>
          <w:tcPr>
            <w:tcW w:w="512" w:type="dxa"/>
            <w:tcBorders>
              <w:top w:val="nil"/>
              <w:left w:val="nil"/>
              <w:bottom w:val="single" w:color="000000" w:sz="8" w:space="0"/>
              <w:right w:val="single" w:color="000000" w:sz="8" w:space="0"/>
            </w:tcBorders>
            <w:shd w:val="clear" w:color="auto" w:fill="auto"/>
            <w:vAlign w:val="center"/>
          </w:tcPr>
          <w:p w14:paraId="141CDA50">
            <w:pPr>
              <w:jc w:val="center"/>
              <w:rPr>
                <w:rFonts w:hint="default" w:ascii="Arial" w:hAnsi="Arial" w:eastAsia="宋体" w:cs="Arial"/>
                <w:i w:val="0"/>
                <w:iCs w:val="0"/>
                <w:color w:val="000000"/>
                <w:sz w:val="21"/>
                <w:szCs w:val="21"/>
                <w:u w:val="none"/>
              </w:rPr>
            </w:pPr>
          </w:p>
        </w:tc>
        <w:tc>
          <w:tcPr>
            <w:tcW w:w="513" w:type="dxa"/>
            <w:tcBorders>
              <w:top w:val="nil"/>
              <w:left w:val="nil"/>
              <w:bottom w:val="single" w:color="000000" w:sz="8" w:space="0"/>
              <w:right w:val="single" w:color="000000" w:sz="8" w:space="0"/>
            </w:tcBorders>
            <w:shd w:val="clear" w:color="auto" w:fill="auto"/>
            <w:vAlign w:val="center"/>
          </w:tcPr>
          <w:p w14:paraId="037D2368">
            <w:pPr>
              <w:jc w:val="center"/>
              <w:rPr>
                <w:rFonts w:hint="default" w:ascii="Arial" w:hAnsi="Arial" w:eastAsia="宋体" w:cs="Arial"/>
                <w:i w:val="0"/>
                <w:iCs w:val="0"/>
                <w:color w:val="000000"/>
                <w:sz w:val="21"/>
                <w:szCs w:val="21"/>
                <w:u w:val="none"/>
              </w:rPr>
            </w:pPr>
          </w:p>
        </w:tc>
        <w:tc>
          <w:tcPr>
            <w:tcW w:w="468" w:type="dxa"/>
            <w:tcBorders>
              <w:top w:val="nil"/>
              <w:left w:val="nil"/>
              <w:bottom w:val="single" w:color="000000" w:sz="8" w:space="0"/>
              <w:right w:val="single" w:color="000000" w:sz="8" w:space="0"/>
            </w:tcBorders>
            <w:shd w:val="clear" w:color="auto" w:fill="auto"/>
            <w:vAlign w:val="center"/>
          </w:tcPr>
          <w:p w14:paraId="4B42FB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61A56B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42" w:type="dxa"/>
            <w:tcBorders>
              <w:top w:val="nil"/>
              <w:left w:val="nil"/>
              <w:bottom w:val="single" w:color="000000" w:sz="8" w:space="0"/>
              <w:right w:val="single" w:color="000000" w:sz="8" w:space="0"/>
            </w:tcBorders>
            <w:shd w:val="clear" w:color="auto" w:fill="auto"/>
            <w:vAlign w:val="center"/>
          </w:tcPr>
          <w:p w14:paraId="0D7AEC3F">
            <w:pPr>
              <w:jc w:val="center"/>
              <w:rPr>
                <w:rFonts w:hint="default" w:ascii="Arial" w:hAnsi="Arial" w:eastAsia="宋体" w:cs="Arial"/>
                <w:i w:val="0"/>
                <w:iCs w:val="0"/>
                <w:color w:val="000000"/>
                <w:sz w:val="21"/>
                <w:szCs w:val="21"/>
                <w:u w:val="none"/>
              </w:rPr>
            </w:pPr>
          </w:p>
        </w:tc>
      </w:tr>
      <w:tr w14:paraId="4790CD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442" w:type="dxa"/>
            <w:vMerge w:val="continue"/>
            <w:tcBorders>
              <w:top w:val="nil"/>
              <w:left w:val="single" w:color="000000" w:sz="8" w:space="0"/>
              <w:bottom w:val="single" w:color="000000" w:sz="8" w:space="0"/>
              <w:right w:val="single" w:color="000000" w:sz="8" w:space="0"/>
            </w:tcBorders>
            <w:shd w:val="clear" w:color="auto" w:fill="auto"/>
            <w:vAlign w:val="center"/>
          </w:tcPr>
          <w:p w14:paraId="4BE8C8BE">
            <w:pPr>
              <w:jc w:val="center"/>
              <w:rPr>
                <w:rFonts w:hint="eastAsia" w:ascii="宋体" w:hAnsi="宋体" w:eastAsia="宋体" w:cs="宋体"/>
                <w:i w:val="0"/>
                <w:iCs w:val="0"/>
                <w:color w:val="000000"/>
                <w:sz w:val="18"/>
                <w:szCs w:val="18"/>
                <w:u w:val="none"/>
              </w:rPr>
            </w:pPr>
          </w:p>
        </w:tc>
        <w:tc>
          <w:tcPr>
            <w:tcW w:w="404" w:type="dxa"/>
            <w:tcBorders>
              <w:top w:val="nil"/>
              <w:left w:val="nil"/>
              <w:bottom w:val="single" w:color="000000" w:sz="8" w:space="0"/>
              <w:right w:val="single" w:color="000000" w:sz="8" w:space="0"/>
            </w:tcBorders>
            <w:shd w:val="clear" w:color="auto" w:fill="auto"/>
            <w:vAlign w:val="center"/>
          </w:tcPr>
          <w:p w14:paraId="601A2165">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19</w:t>
            </w:r>
          </w:p>
        </w:tc>
        <w:tc>
          <w:tcPr>
            <w:tcW w:w="1020" w:type="dxa"/>
            <w:tcBorders>
              <w:top w:val="nil"/>
              <w:left w:val="nil"/>
              <w:bottom w:val="single" w:color="000000" w:sz="8" w:space="0"/>
              <w:right w:val="single" w:color="000000" w:sz="8" w:space="0"/>
            </w:tcBorders>
            <w:shd w:val="clear" w:color="auto" w:fill="auto"/>
            <w:vAlign w:val="center"/>
          </w:tcPr>
          <w:p w14:paraId="0E5F11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网页设计与制作</w:t>
            </w:r>
          </w:p>
        </w:tc>
        <w:tc>
          <w:tcPr>
            <w:tcW w:w="531" w:type="dxa"/>
            <w:tcBorders>
              <w:top w:val="nil"/>
              <w:left w:val="nil"/>
              <w:bottom w:val="single" w:color="000000" w:sz="8" w:space="0"/>
              <w:right w:val="single" w:color="000000" w:sz="8" w:space="0"/>
            </w:tcBorders>
            <w:shd w:val="clear" w:color="auto" w:fill="auto"/>
            <w:vAlign w:val="center"/>
          </w:tcPr>
          <w:p w14:paraId="0E2E27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24" w:type="dxa"/>
            <w:tcBorders>
              <w:top w:val="nil"/>
              <w:left w:val="nil"/>
              <w:bottom w:val="single" w:color="000000" w:sz="8" w:space="0"/>
              <w:right w:val="single" w:color="000000" w:sz="8" w:space="0"/>
            </w:tcBorders>
            <w:shd w:val="clear" w:color="auto" w:fill="auto"/>
            <w:vAlign w:val="center"/>
          </w:tcPr>
          <w:p w14:paraId="38055514">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64</w:t>
            </w:r>
          </w:p>
        </w:tc>
        <w:tc>
          <w:tcPr>
            <w:tcW w:w="572" w:type="dxa"/>
            <w:tcBorders>
              <w:top w:val="nil"/>
              <w:left w:val="nil"/>
              <w:bottom w:val="single" w:color="000000" w:sz="8" w:space="0"/>
              <w:right w:val="single" w:color="000000" w:sz="8" w:space="0"/>
            </w:tcBorders>
            <w:shd w:val="clear" w:color="auto" w:fill="auto"/>
            <w:vAlign w:val="center"/>
          </w:tcPr>
          <w:p w14:paraId="2D3572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12" w:type="dxa"/>
            <w:tcBorders>
              <w:top w:val="nil"/>
              <w:left w:val="nil"/>
              <w:bottom w:val="single" w:color="000000" w:sz="8" w:space="0"/>
              <w:right w:val="single" w:color="000000" w:sz="8" w:space="0"/>
            </w:tcBorders>
            <w:shd w:val="clear" w:color="auto" w:fill="auto"/>
            <w:vAlign w:val="center"/>
          </w:tcPr>
          <w:p w14:paraId="32878D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12" w:type="dxa"/>
            <w:tcBorders>
              <w:top w:val="nil"/>
              <w:left w:val="nil"/>
              <w:bottom w:val="single" w:color="000000" w:sz="8" w:space="0"/>
              <w:right w:val="single" w:color="000000" w:sz="8" w:space="0"/>
            </w:tcBorders>
            <w:shd w:val="clear" w:color="auto" w:fill="auto"/>
            <w:vAlign w:val="center"/>
          </w:tcPr>
          <w:p w14:paraId="0339050C">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12" w:type="dxa"/>
            <w:tcBorders>
              <w:top w:val="nil"/>
              <w:left w:val="nil"/>
              <w:bottom w:val="single" w:color="000000" w:sz="8" w:space="0"/>
              <w:right w:val="single" w:color="000000" w:sz="8" w:space="0"/>
            </w:tcBorders>
            <w:shd w:val="clear" w:color="auto" w:fill="auto"/>
            <w:vAlign w:val="center"/>
          </w:tcPr>
          <w:p w14:paraId="1485FC7C">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0949814F">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64</w:t>
            </w:r>
          </w:p>
        </w:tc>
        <w:tc>
          <w:tcPr>
            <w:tcW w:w="512" w:type="dxa"/>
            <w:tcBorders>
              <w:top w:val="nil"/>
              <w:left w:val="nil"/>
              <w:bottom w:val="single" w:color="000000" w:sz="8" w:space="0"/>
              <w:right w:val="single" w:color="000000" w:sz="8" w:space="0"/>
            </w:tcBorders>
            <w:shd w:val="clear" w:color="auto" w:fill="auto"/>
            <w:vAlign w:val="center"/>
          </w:tcPr>
          <w:p w14:paraId="5DE75877">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34FCA025">
            <w:pPr>
              <w:jc w:val="center"/>
              <w:rPr>
                <w:rFonts w:hint="eastAsia" w:ascii="宋体" w:hAnsi="宋体" w:eastAsia="宋体" w:cs="宋体"/>
                <w:i w:val="0"/>
                <w:iCs w:val="0"/>
                <w:color w:val="000000"/>
                <w:sz w:val="18"/>
                <w:szCs w:val="18"/>
                <w:u w:val="none"/>
              </w:rPr>
            </w:pPr>
          </w:p>
        </w:tc>
        <w:tc>
          <w:tcPr>
            <w:tcW w:w="513" w:type="dxa"/>
            <w:tcBorders>
              <w:top w:val="nil"/>
              <w:left w:val="nil"/>
              <w:bottom w:val="single" w:color="000000" w:sz="8" w:space="0"/>
              <w:right w:val="single" w:color="000000" w:sz="8" w:space="0"/>
            </w:tcBorders>
            <w:shd w:val="clear" w:color="auto" w:fill="auto"/>
            <w:vAlign w:val="center"/>
          </w:tcPr>
          <w:p w14:paraId="474E1B08">
            <w:pPr>
              <w:jc w:val="center"/>
              <w:rPr>
                <w:rFonts w:hint="eastAsia" w:ascii="宋体" w:hAnsi="宋体" w:eastAsia="宋体" w:cs="宋体"/>
                <w:i w:val="0"/>
                <w:iCs w:val="0"/>
                <w:color w:val="000000"/>
                <w:sz w:val="18"/>
                <w:szCs w:val="18"/>
                <w:u w:val="none"/>
              </w:rPr>
            </w:pPr>
          </w:p>
        </w:tc>
        <w:tc>
          <w:tcPr>
            <w:tcW w:w="468" w:type="dxa"/>
            <w:tcBorders>
              <w:top w:val="nil"/>
              <w:left w:val="nil"/>
              <w:bottom w:val="single" w:color="000000" w:sz="8" w:space="0"/>
              <w:right w:val="single" w:color="000000" w:sz="8" w:space="0"/>
            </w:tcBorders>
            <w:shd w:val="clear" w:color="auto" w:fill="auto"/>
            <w:vAlign w:val="center"/>
          </w:tcPr>
          <w:p w14:paraId="0E82B2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5E9A62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2" w:type="dxa"/>
            <w:tcBorders>
              <w:top w:val="nil"/>
              <w:left w:val="nil"/>
              <w:bottom w:val="single" w:color="000000" w:sz="8" w:space="0"/>
              <w:right w:val="single" w:color="000000" w:sz="8" w:space="0"/>
            </w:tcBorders>
            <w:shd w:val="clear" w:color="auto" w:fill="auto"/>
            <w:vAlign w:val="center"/>
          </w:tcPr>
          <w:p w14:paraId="52F5CD16">
            <w:pPr>
              <w:jc w:val="center"/>
              <w:rPr>
                <w:rFonts w:hint="eastAsia" w:ascii="宋体" w:hAnsi="宋体" w:eastAsia="宋体" w:cs="宋体"/>
                <w:i w:val="0"/>
                <w:iCs w:val="0"/>
                <w:color w:val="000000"/>
                <w:sz w:val="18"/>
                <w:szCs w:val="18"/>
                <w:u w:val="none"/>
              </w:rPr>
            </w:pPr>
          </w:p>
        </w:tc>
      </w:tr>
      <w:tr w14:paraId="1ECE1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442" w:type="dxa"/>
            <w:vMerge w:val="continue"/>
            <w:tcBorders>
              <w:top w:val="nil"/>
              <w:left w:val="single" w:color="000000" w:sz="8" w:space="0"/>
              <w:bottom w:val="single" w:color="000000" w:sz="8" w:space="0"/>
              <w:right w:val="single" w:color="000000" w:sz="8" w:space="0"/>
            </w:tcBorders>
            <w:shd w:val="clear" w:color="auto" w:fill="auto"/>
            <w:vAlign w:val="center"/>
          </w:tcPr>
          <w:p w14:paraId="3BA9D6FD">
            <w:pPr>
              <w:jc w:val="center"/>
              <w:rPr>
                <w:rFonts w:hint="eastAsia" w:ascii="宋体" w:hAnsi="宋体" w:eastAsia="宋体" w:cs="宋体"/>
                <w:i w:val="0"/>
                <w:iCs w:val="0"/>
                <w:color w:val="000000"/>
                <w:sz w:val="18"/>
                <w:szCs w:val="18"/>
                <w:u w:val="none"/>
              </w:rPr>
            </w:pPr>
          </w:p>
        </w:tc>
        <w:tc>
          <w:tcPr>
            <w:tcW w:w="404" w:type="dxa"/>
            <w:tcBorders>
              <w:top w:val="nil"/>
              <w:left w:val="nil"/>
              <w:bottom w:val="single" w:color="000000" w:sz="8" w:space="0"/>
              <w:right w:val="single" w:color="000000" w:sz="8" w:space="0"/>
            </w:tcBorders>
            <w:shd w:val="clear" w:color="auto" w:fill="auto"/>
            <w:vAlign w:val="center"/>
          </w:tcPr>
          <w:p w14:paraId="5DC65A75">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20</w:t>
            </w:r>
          </w:p>
        </w:tc>
        <w:tc>
          <w:tcPr>
            <w:tcW w:w="1020" w:type="dxa"/>
            <w:tcBorders>
              <w:top w:val="nil"/>
              <w:left w:val="nil"/>
              <w:bottom w:val="single" w:color="000000" w:sz="8" w:space="0"/>
              <w:right w:val="single" w:color="000000" w:sz="8" w:space="0"/>
            </w:tcBorders>
            <w:shd w:val="clear" w:color="auto" w:fill="auto"/>
            <w:vAlign w:val="center"/>
          </w:tcPr>
          <w:p w14:paraId="3AD83A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客户关系管理</w:t>
            </w:r>
          </w:p>
        </w:tc>
        <w:tc>
          <w:tcPr>
            <w:tcW w:w="531" w:type="dxa"/>
            <w:tcBorders>
              <w:top w:val="nil"/>
              <w:left w:val="nil"/>
              <w:bottom w:val="single" w:color="000000" w:sz="8" w:space="0"/>
              <w:right w:val="single" w:color="000000" w:sz="8" w:space="0"/>
            </w:tcBorders>
            <w:shd w:val="clear" w:color="auto" w:fill="auto"/>
            <w:vAlign w:val="center"/>
          </w:tcPr>
          <w:p w14:paraId="4D59F1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24" w:type="dxa"/>
            <w:tcBorders>
              <w:top w:val="nil"/>
              <w:left w:val="nil"/>
              <w:bottom w:val="single" w:color="000000" w:sz="8" w:space="0"/>
              <w:right w:val="single" w:color="000000" w:sz="8" w:space="0"/>
            </w:tcBorders>
            <w:shd w:val="clear" w:color="auto" w:fill="auto"/>
            <w:vAlign w:val="center"/>
          </w:tcPr>
          <w:p w14:paraId="51906C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72" w:type="dxa"/>
            <w:tcBorders>
              <w:top w:val="nil"/>
              <w:left w:val="nil"/>
              <w:bottom w:val="single" w:color="000000" w:sz="8" w:space="0"/>
              <w:right w:val="single" w:color="000000" w:sz="8" w:space="0"/>
            </w:tcBorders>
            <w:shd w:val="clear" w:color="auto" w:fill="auto"/>
            <w:vAlign w:val="center"/>
          </w:tcPr>
          <w:p w14:paraId="5AF6A3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512" w:type="dxa"/>
            <w:tcBorders>
              <w:top w:val="nil"/>
              <w:left w:val="nil"/>
              <w:bottom w:val="single" w:color="000000" w:sz="8" w:space="0"/>
              <w:right w:val="single" w:color="000000" w:sz="8" w:space="0"/>
            </w:tcBorders>
            <w:shd w:val="clear" w:color="auto" w:fill="auto"/>
            <w:vAlign w:val="center"/>
          </w:tcPr>
          <w:p w14:paraId="68E21B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12" w:type="dxa"/>
            <w:tcBorders>
              <w:top w:val="nil"/>
              <w:left w:val="nil"/>
              <w:bottom w:val="single" w:color="000000" w:sz="8" w:space="0"/>
              <w:right w:val="single" w:color="000000" w:sz="8" w:space="0"/>
            </w:tcBorders>
            <w:shd w:val="clear" w:color="auto" w:fill="auto"/>
            <w:vAlign w:val="center"/>
          </w:tcPr>
          <w:p w14:paraId="461BA65B">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17804EDF">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57FDE556">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4EA775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12" w:type="dxa"/>
            <w:tcBorders>
              <w:top w:val="nil"/>
              <w:left w:val="nil"/>
              <w:bottom w:val="single" w:color="000000" w:sz="8" w:space="0"/>
              <w:right w:val="single" w:color="000000" w:sz="8" w:space="0"/>
            </w:tcBorders>
            <w:shd w:val="clear" w:color="auto" w:fill="auto"/>
            <w:vAlign w:val="center"/>
          </w:tcPr>
          <w:p w14:paraId="5424F5B9">
            <w:pPr>
              <w:jc w:val="center"/>
              <w:rPr>
                <w:rFonts w:hint="eastAsia" w:ascii="宋体" w:hAnsi="宋体" w:eastAsia="宋体" w:cs="宋体"/>
                <w:i w:val="0"/>
                <w:iCs w:val="0"/>
                <w:color w:val="000000"/>
                <w:sz w:val="18"/>
                <w:szCs w:val="18"/>
                <w:u w:val="none"/>
              </w:rPr>
            </w:pPr>
          </w:p>
        </w:tc>
        <w:tc>
          <w:tcPr>
            <w:tcW w:w="513" w:type="dxa"/>
            <w:tcBorders>
              <w:top w:val="nil"/>
              <w:left w:val="nil"/>
              <w:bottom w:val="single" w:color="000000" w:sz="8" w:space="0"/>
              <w:right w:val="single" w:color="000000" w:sz="8" w:space="0"/>
            </w:tcBorders>
            <w:shd w:val="clear" w:color="auto" w:fill="auto"/>
            <w:vAlign w:val="center"/>
          </w:tcPr>
          <w:p w14:paraId="606F4A43">
            <w:pPr>
              <w:jc w:val="center"/>
              <w:rPr>
                <w:rFonts w:hint="eastAsia" w:ascii="宋体" w:hAnsi="宋体" w:eastAsia="宋体" w:cs="宋体"/>
                <w:i w:val="0"/>
                <w:iCs w:val="0"/>
                <w:color w:val="000000"/>
                <w:sz w:val="18"/>
                <w:szCs w:val="18"/>
                <w:u w:val="none"/>
              </w:rPr>
            </w:pPr>
          </w:p>
        </w:tc>
        <w:tc>
          <w:tcPr>
            <w:tcW w:w="468" w:type="dxa"/>
            <w:tcBorders>
              <w:top w:val="nil"/>
              <w:left w:val="nil"/>
              <w:bottom w:val="single" w:color="000000" w:sz="8" w:space="0"/>
              <w:right w:val="single" w:color="000000" w:sz="8" w:space="0"/>
            </w:tcBorders>
            <w:shd w:val="clear" w:color="auto" w:fill="auto"/>
            <w:vAlign w:val="center"/>
          </w:tcPr>
          <w:p w14:paraId="3CEFB6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4756D8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2" w:type="dxa"/>
            <w:tcBorders>
              <w:top w:val="nil"/>
              <w:left w:val="nil"/>
              <w:bottom w:val="single" w:color="000000" w:sz="8" w:space="0"/>
              <w:right w:val="single" w:color="000000" w:sz="8" w:space="0"/>
            </w:tcBorders>
            <w:shd w:val="clear" w:color="auto" w:fill="auto"/>
            <w:vAlign w:val="center"/>
          </w:tcPr>
          <w:p w14:paraId="065E8209">
            <w:pPr>
              <w:jc w:val="center"/>
              <w:rPr>
                <w:rFonts w:hint="eastAsia" w:ascii="宋体" w:hAnsi="宋体" w:eastAsia="宋体" w:cs="宋体"/>
                <w:i w:val="0"/>
                <w:iCs w:val="0"/>
                <w:color w:val="000000"/>
                <w:sz w:val="18"/>
                <w:szCs w:val="18"/>
                <w:u w:val="none"/>
              </w:rPr>
            </w:pPr>
          </w:p>
        </w:tc>
      </w:tr>
      <w:tr w14:paraId="643D1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42" w:type="dxa"/>
            <w:vMerge w:val="continue"/>
            <w:tcBorders>
              <w:top w:val="nil"/>
              <w:left w:val="single" w:color="000000" w:sz="8" w:space="0"/>
              <w:bottom w:val="single" w:color="000000" w:sz="8" w:space="0"/>
              <w:right w:val="single" w:color="000000" w:sz="8" w:space="0"/>
            </w:tcBorders>
            <w:shd w:val="clear" w:color="auto" w:fill="auto"/>
            <w:vAlign w:val="center"/>
          </w:tcPr>
          <w:p w14:paraId="022FCC9E">
            <w:pPr>
              <w:jc w:val="center"/>
              <w:rPr>
                <w:rFonts w:hint="eastAsia" w:ascii="宋体" w:hAnsi="宋体" w:eastAsia="宋体" w:cs="宋体"/>
                <w:i w:val="0"/>
                <w:iCs w:val="0"/>
                <w:color w:val="000000"/>
                <w:sz w:val="18"/>
                <w:szCs w:val="18"/>
                <w:u w:val="none"/>
              </w:rPr>
            </w:pPr>
          </w:p>
        </w:tc>
        <w:tc>
          <w:tcPr>
            <w:tcW w:w="404" w:type="dxa"/>
            <w:tcBorders>
              <w:top w:val="nil"/>
              <w:left w:val="nil"/>
              <w:bottom w:val="single" w:color="000000" w:sz="8" w:space="0"/>
              <w:right w:val="single" w:color="000000" w:sz="8" w:space="0"/>
            </w:tcBorders>
            <w:shd w:val="clear" w:color="auto" w:fill="auto"/>
            <w:vAlign w:val="center"/>
          </w:tcPr>
          <w:p w14:paraId="7CA4536F">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21</w:t>
            </w:r>
          </w:p>
        </w:tc>
        <w:tc>
          <w:tcPr>
            <w:tcW w:w="1020" w:type="dxa"/>
            <w:tcBorders>
              <w:top w:val="nil"/>
              <w:left w:val="nil"/>
              <w:bottom w:val="single" w:color="000000" w:sz="8" w:space="0"/>
              <w:right w:val="single" w:color="000000" w:sz="8" w:space="0"/>
            </w:tcBorders>
            <w:shd w:val="clear" w:color="auto" w:fill="auto"/>
            <w:vAlign w:val="center"/>
          </w:tcPr>
          <w:p w14:paraId="22A177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电商ERP</w:t>
            </w:r>
          </w:p>
        </w:tc>
        <w:tc>
          <w:tcPr>
            <w:tcW w:w="531" w:type="dxa"/>
            <w:tcBorders>
              <w:top w:val="nil"/>
              <w:left w:val="nil"/>
              <w:bottom w:val="single" w:color="000000" w:sz="8" w:space="0"/>
              <w:right w:val="single" w:color="000000" w:sz="8" w:space="0"/>
            </w:tcBorders>
            <w:shd w:val="clear" w:color="auto" w:fill="auto"/>
            <w:vAlign w:val="center"/>
          </w:tcPr>
          <w:p w14:paraId="7AEC6B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24" w:type="dxa"/>
            <w:tcBorders>
              <w:top w:val="nil"/>
              <w:left w:val="nil"/>
              <w:bottom w:val="single" w:color="000000" w:sz="8" w:space="0"/>
              <w:right w:val="single" w:color="000000" w:sz="8" w:space="0"/>
            </w:tcBorders>
            <w:shd w:val="clear" w:color="auto" w:fill="auto"/>
            <w:vAlign w:val="center"/>
          </w:tcPr>
          <w:p w14:paraId="76DEAF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572" w:type="dxa"/>
            <w:tcBorders>
              <w:top w:val="nil"/>
              <w:left w:val="nil"/>
              <w:bottom w:val="single" w:color="000000" w:sz="8" w:space="0"/>
              <w:right w:val="single" w:color="000000" w:sz="8" w:space="0"/>
            </w:tcBorders>
            <w:shd w:val="clear" w:color="auto" w:fill="auto"/>
            <w:vAlign w:val="center"/>
          </w:tcPr>
          <w:p w14:paraId="37A320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512" w:type="dxa"/>
            <w:tcBorders>
              <w:top w:val="nil"/>
              <w:left w:val="nil"/>
              <w:bottom w:val="single" w:color="000000" w:sz="8" w:space="0"/>
              <w:right w:val="single" w:color="000000" w:sz="8" w:space="0"/>
            </w:tcBorders>
            <w:shd w:val="clear" w:color="auto" w:fill="auto"/>
            <w:vAlign w:val="center"/>
          </w:tcPr>
          <w:p w14:paraId="69097E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12" w:type="dxa"/>
            <w:tcBorders>
              <w:top w:val="nil"/>
              <w:left w:val="nil"/>
              <w:bottom w:val="single" w:color="000000" w:sz="8" w:space="0"/>
              <w:right w:val="single" w:color="000000" w:sz="8" w:space="0"/>
            </w:tcBorders>
            <w:shd w:val="clear" w:color="auto" w:fill="auto"/>
            <w:vAlign w:val="center"/>
          </w:tcPr>
          <w:p w14:paraId="27CF7C04">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00AE8E9F">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3862425B">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53DD5F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512" w:type="dxa"/>
            <w:tcBorders>
              <w:top w:val="nil"/>
              <w:left w:val="nil"/>
              <w:bottom w:val="single" w:color="000000" w:sz="8" w:space="0"/>
              <w:right w:val="single" w:color="000000" w:sz="8" w:space="0"/>
            </w:tcBorders>
            <w:shd w:val="clear" w:color="auto" w:fill="auto"/>
            <w:vAlign w:val="center"/>
          </w:tcPr>
          <w:p w14:paraId="2ABF6005">
            <w:pPr>
              <w:jc w:val="center"/>
              <w:rPr>
                <w:rFonts w:hint="eastAsia" w:ascii="宋体" w:hAnsi="宋体" w:eastAsia="宋体" w:cs="宋体"/>
                <w:i w:val="0"/>
                <w:iCs w:val="0"/>
                <w:color w:val="000000"/>
                <w:sz w:val="18"/>
                <w:szCs w:val="18"/>
                <w:u w:val="none"/>
              </w:rPr>
            </w:pPr>
          </w:p>
        </w:tc>
        <w:tc>
          <w:tcPr>
            <w:tcW w:w="513" w:type="dxa"/>
            <w:tcBorders>
              <w:top w:val="nil"/>
              <w:left w:val="nil"/>
              <w:bottom w:val="single" w:color="000000" w:sz="8" w:space="0"/>
              <w:right w:val="single" w:color="000000" w:sz="8" w:space="0"/>
            </w:tcBorders>
            <w:shd w:val="clear" w:color="auto" w:fill="auto"/>
            <w:vAlign w:val="center"/>
          </w:tcPr>
          <w:p w14:paraId="4E523D9A">
            <w:pPr>
              <w:jc w:val="center"/>
              <w:rPr>
                <w:rFonts w:hint="eastAsia" w:ascii="宋体" w:hAnsi="宋体" w:eastAsia="宋体" w:cs="宋体"/>
                <w:i w:val="0"/>
                <w:iCs w:val="0"/>
                <w:color w:val="000000"/>
                <w:sz w:val="18"/>
                <w:szCs w:val="18"/>
                <w:u w:val="none"/>
              </w:rPr>
            </w:pPr>
          </w:p>
        </w:tc>
        <w:tc>
          <w:tcPr>
            <w:tcW w:w="468" w:type="dxa"/>
            <w:tcBorders>
              <w:top w:val="nil"/>
              <w:left w:val="nil"/>
              <w:bottom w:val="single" w:color="000000" w:sz="8" w:space="0"/>
              <w:right w:val="single" w:color="000000" w:sz="8" w:space="0"/>
            </w:tcBorders>
            <w:shd w:val="clear" w:color="auto" w:fill="auto"/>
            <w:vAlign w:val="center"/>
          </w:tcPr>
          <w:p w14:paraId="71D238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4A297A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2" w:type="dxa"/>
            <w:tcBorders>
              <w:top w:val="nil"/>
              <w:left w:val="nil"/>
              <w:bottom w:val="single" w:color="000000" w:sz="8" w:space="0"/>
              <w:right w:val="single" w:color="000000" w:sz="8" w:space="0"/>
            </w:tcBorders>
            <w:shd w:val="clear" w:color="auto" w:fill="auto"/>
            <w:vAlign w:val="center"/>
          </w:tcPr>
          <w:p w14:paraId="1853F841">
            <w:pPr>
              <w:jc w:val="center"/>
              <w:rPr>
                <w:rFonts w:hint="eastAsia" w:ascii="宋体" w:hAnsi="宋体" w:eastAsia="宋体" w:cs="宋体"/>
                <w:i w:val="0"/>
                <w:iCs w:val="0"/>
                <w:color w:val="000000"/>
                <w:sz w:val="18"/>
                <w:szCs w:val="18"/>
                <w:u w:val="none"/>
              </w:rPr>
            </w:pPr>
          </w:p>
        </w:tc>
      </w:tr>
      <w:tr w14:paraId="14D68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442" w:type="dxa"/>
            <w:vMerge w:val="continue"/>
            <w:tcBorders>
              <w:top w:val="nil"/>
              <w:left w:val="single" w:color="000000" w:sz="8" w:space="0"/>
              <w:bottom w:val="single" w:color="000000" w:sz="8" w:space="0"/>
              <w:right w:val="single" w:color="000000" w:sz="8" w:space="0"/>
            </w:tcBorders>
            <w:shd w:val="clear" w:color="auto" w:fill="auto"/>
            <w:vAlign w:val="center"/>
          </w:tcPr>
          <w:p w14:paraId="70A2A485">
            <w:pPr>
              <w:jc w:val="center"/>
              <w:rPr>
                <w:rFonts w:hint="eastAsia" w:ascii="宋体" w:hAnsi="宋体" w:eastAsia="宋体" w:cs="宋体"/>
                <w:i w:val="0"/>
                <w:iCs w:val="0"/>
                <w:color w:val="000000"/>
                <w:sz w:val="18"/>
                <w:szCs w:val="18"/>
                <w:u w:val="none"/>
              </w:rPr>
            </w:pPr>
          </w:p>
        </w:tc>
        <w:tc>
          <w:tcPr>
            <w:tcW w:w="404" w:type="dxa"/>
            <w:tcBorders>
              <w:top w:val="nil"/>
              <w:left w:val="nil"/>
              <w:bottom w:val="single" w:color="000000" w:sz="8" w:space="0"/>
              <w:right w:val="single" w:color="000000" w:sz="8" w:space="0"/>
            </w:tcBorders>
            <w:shd w:val="clear" w:color="auto" w:fill="auto"/>
            <w:vAlign w:val="center"/>
          </w:tcPr>
          <w:p w14:paraId="1DA46BEC">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22</w:t>
            </w:r>
          </w:p>
        </w:tc>
        <w:tc>
          <w:tcPr>
            <w:tcW w:w="1020" w:type="dxa"/>
            <w:tcBorders>
              <w:top w:val="nil"/>
              <w:left w:val="nil"/>
              <w:bottom w:val="single" w:color="000000" w:sz="8" w:space="0"/>
              <w:right w:val="single" w:color="000000" w:sz="8" w:space="0"/>
            </w:tcBorders>
            <w:shd w:val="clear" w:color="auto" w:fill="auto"/>
            <w:vAlign w:val="center"/>
          </w:tcPr>
          <w:p w14:paraId="7B237A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电子商务供应链管理</w:t>
            </w:r>
          </w:p>
        </w:tc>
        <w:tc>
          <w:tcPr>
            <w:tcW w:w="531" w:type="dxa"/>
            <w:tcBorders>
              <w:top w:val="nil"/>
              <w:left w:val="nil"/>
              <w:bottom w:val="single" w:color="000000" w:sz="8" w:space="0"/>
              <w:right w:val="single" w:color="000000" w:sz="8" w:space="0"/>
            </w:tcBorders>
            <w:shd w:val="clear" w:color="auto" w:fill="auto"/>
            <w:vAlign w:val="center"/>
          </w:tcPr>
          <w:p w14:paraId="53EF58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24" w:type="dxa"/>
            <w:tcBorders>
              <w:top w:val="nil"/>
              <w:left w:val="nil"/>
              <w:bottom w:val="single" w:color="000000" w:sz="8" w:space="0"/>
              <w:right w:val="single" w:color="000000" w:sz="8" w:space="0"/>
            </w:tcBorders>
            <w:shd w:val="clear" w:color="auto" w:fill="auto"/>
            <w:vAlign w:val="center"/>
          </w:tcPr>
          <w:p w14:paraId="6BB101D4">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64</w:t>
            </w:r>
          </w:p>
        </w:tc>
        <w:tc>
          <w:tcPr>
            <w:tcW w:w="572" w:type="dxa"/>
            <w:tcBorders>
              <w:top w:val="nil"/>
              <w:left w:val="nil"/>
              <w:bottom w:val="single" w:color="000000" w:sz="8" w:space="0"/>
              <w:right w:val="single" w:color="000000" w:sz="8" w:space="0"/>
            </w:tcBorders>
            <w:shd w:val="clear" w:color="auto" w:fill="auto"/>
            <w:vAlign w:val="center"/>
          </w:tcPr>
          <w:p w14:paraId="449D9E32">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32</w:t>
            </w:r>
          </w:p>
        </w:tc>
        <w:tc>
          <w:tcPr>
            <w:tcW w:w="512" w:type="dxa"/>
            <w:tcBorders>
              <w:top w:val="nil"/>
              <w:left w:val="nil"/>
              <w:bottom w:val="single" w:color="000000" w:sz="8" w:space="0"/>
              <w:right w:val="single" w:color="000000" w:sz="8" w:space="0"/>
            </w:tcBorders>
            <w:shd w:val="clear" w:color="auto" w:fill="auto"/>
            <w:vAlign w:val="center"/>
          </w:tcPr>
          <w:p w14:paraId="068E76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12" w:type="dxa"/>
            <w:tcBorders>
              <w:top w:val="nil"/>
              <w:left w:val="nil"/>
              <w:bottom w:val="single" w:color="000000" w:sz="8" w:space="0"/>
              <w:right w:val="single" w:color="000000" w:sz="8" w:space="0"/>
            </w:tcBorders>
            <w:shd w:val="clear" w:color="auto" w:fill="auto"/>
            <w:vAlign w:val="center"/>
          </w:tcPr>
          <w:p w14:paraId="67968862">
            <w:pPr>
              <w:jc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16</w:t>
            </w:r>
          </w:p>
        </w:tc>
        <w:tc>
          <w:tcPr>
            <w:tcW w:w="512" w:type="dxa"/>
            <w:tcBorders>
              <w:top w:val="nil"/>
              <w:left w:val="nil"/>
              <w:bottom w:val="single" w:color="000000" w:sz="8" w:space="0"/>
              <w:right w:val="single" w:color="000000" w:sz="8" w:space="0"/>
            </w:tcBorders>
            <w:shd w:val="clear" w:color="auto" w:fill="auto"/>
            <w:vAlign w:val="center"/>
          </w:tcPr>
          <w:p w14:paraId="7BDB589C">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0833887B">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60AA3FF4">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760AC763">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64</w:t>
            </w:r>
          </w:p>
        </w:tc>
        <w:tc>
          <w:tcPr>
            <w:tcW w:w="513" w:type="dxa"/>
            <w:tcBorders>
              <w:top w:val="nil"/>
              <w:left w:val="nil"/>
              <w:bottom w:val="single" w:color="000000" w:sz="8" w:space="0"/>
              <w:right w:val="single" w:color="000000" w:sz="8" w:space="0"/>
            </w:tcBorders>
            <w:shd w:val="clear" w:color="auto" w:fill="auto"/>
            <w:vAlign w:val="center"/>
          </w:tcPr>
          <w:p w14:paraId="4CC89B87">
            <w:pPr>
              <w:jc w:val="center"/>
              <w:rPr>
                <w:rFonts w:hint="eastAsia" w:ascii="宋体" w:hAnsi="宋体" w:eastAsia="宋体" w:cs="宋体"/>
                <w:i w:val="0"/>
                <w:iCs w:val="0"/>
                <w:color w:val="000000"/>
                <w:sz w:val="18"/>
                <w:szCs w:val="18"/>
                <w:u w:val="none"/>
              </w:rPr>
            </w:pPr>
          </w:p>
        </w:tc>
        <w:tc>
          <w:tcPr>
            <w:tcW w:w="468" w:type="dxa"/>
            <w:tcBorders>
              <w:top w:val="nil"/>
              <w:left w:val="nil"/>
              <w:bottom w:val="single" w:color="000000" w:sz="8" w:space="0"/>
              <w:right w:val="single" w:color="000000" w:sz="8" w:space="0"/>
            </w:tcBorders>
            <w:shd w:val="clear" w:color="auto" w:fill="auto"/>
            <w:vAlign w:val="center"/>
          </w:tcPr>
          <w:p w14:paraId="5493EC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611067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2" w:type="dxa"/>
            <w:tcBorders>
              <w:top w:val="nil"/>
              <w:left w:val="nil"/>
              <w:bottom w:val="single" w:color="000000" w:sz="8" w:space="0"/>
              <w:right w:val="single" w:color="000000" w:sz="8" w:space="0"/>
            </w:tcBorders>
            <w:shd w:val="clear" w:color="auto" w:fill="auto"/>
            <w:vAlign w:val="center"/>
          </w:tcPr>
          <w:p w14:paraId="62C91711">
            <w:pPr>
              <w:jc w:val="center"/>
              <w:rPr>
                <w:rFonts w:hint="eastAsia" w:ascii="宋体" w:hAnsi="宋体" w:eastAsia="宋体" w:cs="宋体"/>
                <w:i w:val="0"/>
                <w:iCs w:val="0"/>
                <w:color w:val="000000"/>
                <w:sz w:val="18"/>
                <w:szCs w:val="18"/>
                <w:u w:val="none"/>
              </w:rPr>
            </w:pPr>
          </w:p>
        </w:tc>
      </w:tr>
      <w:tr w14:paraId="1CC98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442" w:type="dxa"/>
            <w:vMerge w:val="continue"/>
            <w:tcBorders>
              <w:top w:val="nil"/>
              <w:left w:val="single" w:color="000000" w:sz="8" w:space="0"/>
              <w:bottom w:val="single" w:color="000000" w:sz="8" w:space="0"/>
              <w:right w:val="single" w:color="000000" w:sz="8" w:space="0"/>
            </w:tcBorders>
            <w:shd w:val="clear" w:color="auto" w:fill="auto"/>
            <w:vAlign w:val="center"/>
          </w:tcPr>
          <w:p w14:paraId="5D2D2F4B">
            <w:pPr>
              <w:jc w:val="center"/>
              <w:rPr>
                <w:rFonts w:hint="eastAsia" w:ascii="宋体" w:hAnsi="宋体" w:eastAsia="宋体" w:cs="宋体"/>
                <w:i w:val="0"/>
                <w:iCs w:val="0"/>
                <w:color w:val="000000"/>
                <w:sz w:val="18"/>
                <w:szCs w:val="18"/>
                <w:u w:val="none"/>
              </w:rPr>
            </w:pPr>
          </w:p>
        </w:tc>
        <w:tc>
          <w:tcPr>
            <w:tcW w:w="404" w:type="dxa"/>
            <w:tcBorders>
              <w:top w:val="nil"/>
              <w:left w:val="nil"/>
              <w:bottom w:val="single" w:color="000000" w:sz="8" w:space="0"/>
              <w:right w:val="single" w:color="000000" w:sz="8" w:space="0"/>
            </w:tcBorders>
            <w:shd w:val="clear" w:color="auto" w:fill="auto"/>
            <w:vAlign w:val="center"/>
          </w:tcPr>
          <w:p w14:paraId="4994AFFB">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23</w:t>
            </w:r>
          </w:p>
        </w:tc>
        <w:tc>
          <w:tcPr>
            <w:tcW w:w="1020" w:type="dxa"/>
            <w:tcBorders>
              <w:top w:val="nil"/>
              <w:left w:val="nil"/>
              <w:bottom w:val="single" w:color="000000" w:sz="8" w:space="0"/>
              <w:right w:val="single" w:color="000000" w:sz="8" w:space="0"/>
            </w:tcBorders>
            <w:shd w:val="clear" w:color="auto" w:fill="auto"/>
            <w:vAlign w:val="center"/>
          </w:tcPr>
          <w:p w14:paraId="5512DF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消费者行为与心理分析</w:t>
            </w:r>
          </w:p>
        </w:tc>
        <w:tc>
          <w:tcPr>
            <w:tcW w:w="531" w:type="dxa"/>
            <w:tcBorders>
              <w:top w:val="nil"/>
              <w:left w:val="nil"/>
              <w:bottom w:val="single" w:color="000000" w:sz="8" w:space="0"/>
              <w:right w:val="single" w:color="000000" w:sz="8" w:space="0"/>
            </w:tcBorders>
            <w:shd w:val="clear" w:color="auto" w:fill="auto"/>
            <w:vAlign w:val="center"/>
          </w:tcPr>
          <w:p w14:paraId="6DBE6B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24" w:type="dxa"/>
            <w:tcBorders>
              <w:top w:val="nil"/>
              <w:left w:val="nil"/>
              <w:bottom w:val="single" w:color="000000" w:sz="8" w:space="0"/>
              <w:right w:val="single" w:color="000000" w:sz="8" w:space="0"/>
            </w:tcBorders>
            <w:shd w:val="clear" w:color="auto" w:fill="auto"/>
            <w:vAlign w:val="center"/>
          </w:tcPr>
          <w:p w14:paraId="46D50E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72" w:type="dxa"/>
            <w:tcBorders>
              <w:top w:val="nil"/>
              <w:left w:val="nil"/>
              <w:bottom w:val="single" w:color="000000" w:sz="8" w:space="0"/>
              <w:right w:val="single" w:color="000000" w:sz="8" w:space="0"/>
            </w:tcBorders>
            <w:shd w:val="clear" w:color="auto" w:fill="auto"/>
            <w:vAlign w:val="center"/>
          </w:tcPr>
          <w:p w14:paraId="064AFD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512" w:type="dxa"/>
            <w:tcBorders>
              <w:top w:val="nil"/>
              <w:left w:val="nil"/>
              <w:bottom w:val="single" w:color="000000" w:sz="8" w:space="0"/>
              <w:right w:val="single" w:color="000000" w:sz="8" w:space="0"/>
            </w:tcBorders>
            <w:shd w:val="clear" w:color="auto" w:fill="auto"/>
            <w:vAlign w:val="center"/>
          </w:tcPr>
          <w:p w14:paraId="7F396E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12" w:type="dxa"/>
            <w:tcBorders>
              <w:top w:val="nil"/>
              <w:left w:val="nil"/>
              <w:bottom w:val="single" w:color="000000" w:sz="8" w:space="0"/>
              <w:right w:val="single" w:color="000000" w:sz="8" w:space="0"/>
            </w:tcBorders>
            <w:shd w:val="clear" w:color="auto" w:fill="auto"/>
            <w:vAlign w:val="center"/>
          </w:tcPr>
          <w:p w14:paraId="04AFA44B">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6890908F">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1395900C">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1E0928DF">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1B639F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13" w:type="dxa"/>
            <w:tcBorders>
              <w:top w:val="nil"/>
              <w:left w:val="nil"/>
              <w:bottom w:val="single" w:color="000000" w:sz="8" w:space="0"/>
              <w:right w:val="single" w:color="000000" w:sz="8" w:space="0"/>
            </w:tcBorders>
            <w:shd w:val="clear" w:color="auto" w:fill="auto"/>
            <w:vAlign w:val="center"/>
          </w:tcPr>
          <w:p w14:paraId="531228CE">
            <w:pPr>
              <w:jc w:val="center"/>
              <w:rPr>
                <w:rFonts w:hint="eastAsia" w:ascii="宋体" w:hAnsi="宋体" w:eastAsia="宋体" w:cs="宋体"/>
                <w:i w:val="0"/>
                <w:iCs w:val="0"/>
                <w:color w:val="000000"/>
                <w:sz w:val="18"/>
                <w:szCs w:val="18"/>
                <w:u w:val="none"/>
              </w:rPr>
            </w:pPr>
          </w:p>
        </w:tc>
        <w:tc>
          <w:tcPr>
            <w:tcW w:w="468" w:type="dxa"/>
            <w:tcBorders>
              <w:top w:val="nil"/>
              <w:left w:val="nil"/>
              <w:bottom w:val="single" w:color="000000" w:sz="8" w:space="0"/>
              <w:right w:val="single" w:color="000000" w:sz="8" w:space="0"/>
            </w:tcBorders>
            <w:shd w:val="clear" w:color="auto" w:fill="auto"/>
            <w:vAlign w:val="center"/>
          </w:tcPr>
          <w:p w14:paraId="7C6AB9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11E049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2" w:type="dxa"/>
            <w:tcBorders>
              <w:top w:val="nil"/>
              <w:left w:val="nil"/>
              <w:bottom w:val="single" w:color="000000" w:sz="8" w:space="0"/>
              <w:right w:val="single" w:color="000000" w:sz="8" w:space="0"/>
            </w:tcBorders>
            <w:shd w:val="clear" w:color="auto" w:fill="auto"/>
            <w:vAlign w:val="center"/>
          </w:tcPr>
          <w:p w14:paraId="36B94F04">
            <w:pPr>
              <w:jc w:val="center"/>
              <w:rPr>
                <w:rFonts w:hint="eastAsia" w:ascii="宋体" w:hAnsi="宋体" w:eastAsia="宋体" w:cs="宋体"/>
                <w:i w:val="0"/>
                <w:iCs w:val="0"/>
                <w:color w:val="000000"/>
                <w:sz w:val="18"/>
                <w:szCs w:val="18"/>
                <w:u w:val="none"/>
              </w:rPr>
            </w:pPr>
          </w:p>
        </w:tc>
      </w:tr>
      <w:tr w14:paraId="632E6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442" w:type="dxa"/>
            <w:vMerge w:val="continue"/>
            <w:tcBorders>
              <w:top w:val="nil"/>
              <w:left w:val="single" w:color="000000" w:sz="8" w:space="0"/>
              <w:bottom w:val="single" w:color="000000" w:sz="8" w:space="0"/>
              <w:right w:val="single" w:color="000000" w:sz="8" w:space="0"/>
            </w:tcBorders>
            <w:shd w:val="clear" w:color="auto" w:fill="auto"/>
            <w:vAlign w:val="center"/>
          </w:tcPr>
          <w:p w14:paraId="6E34AAE7">
            <w:pPr>
              <w:jc w:val="center"/>
              <w:rPr>
                <w:rFonts w:hint="eastAsia" w:ascii="宋体" w:hAnsi="宋体" w:eastAsia="宋体" w:cs="宋体"/>
                <w:i w:val="0"/>
                <w:iCs w:val="0"/>
                <w:color w:val="000000"/>
                <w:sz w:val="18"/>
                <w:szCs w:val="18"/>
                <w:u w:val="none"/>
              </w:rPr>
            </w:pPr>
          </w:p>
        </w:tc>
        <w:tc>
          <w:tcPr>
            <w:tcW w:w="404" w:type="dxa"/>
            <w:tcBorders>
              <w:top w:val="nil"/>
              <w:left w:val="nil"/>
              <w:bottom w:val="single" w:color="000000" w:sz="8" w:space="0"/>
              <w:right w:val="single" w:color="000000" w:sz="8" w:space="0"/>
            </w:tcBorders>
            <w:shd w:val="clear" w:color="auto" w:fill="auto"/>
            <w:vAlign w:val="center"/>
          </w:tcPr>
          <w:p w14:paraId="5CE04B90">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24</w:t>
            </w:r>
          </w:p>
        </w:tc>
        <w:tc>
          <w:tcPr>
            <w:tcW w:w="1020" w:type="dxa"/>
            <w:tcBorders>
              <w:top w:val="nil"/>
              <w:left w:val="nil"/>
              <w:bottom w:val="single" w:color="000000" w:sz="8" w:space="0"/>
              <w:right w:val="single" w:color="000000" w:sz="8" w:space="0"/>
            </w:tcBorders>
            <w:shd w:val="clear" w:color="auto" w:fill="auto"/>
            <w:vAlign w:val="center"/>
          </w:tcPr>
          <w:p w14:paraId="78A4A0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大数据可视化</w:t>
            </w:r>
          </w:p>
        </w:tc>
        <w:tc>
          <w:tcPr>
            <w:tcW w:w="531" w:type="dxa"/>
            <w:tcBorders>
              <w:top w:val="nil"/>
              <w:left w:val="nil"/>
              <w:bottom w:val="single" w:color="000000" w:sz="8" w:space="0"/>
              <w:right w:val="single" w:color="000000" w:sz="8" w:space="0"/>
            </w:tcBorders>
            <w:shd w:val="clear" w:color="auto" w:fill="auto"/>
            <w:vAlign w:val="center"/>
          </w:tcPr>
          <w:p w14:paraId="24A1A2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24" w:type="dxa"/>
            <w:tcBorders>
              <w:top w:val="nil"/>
              <w:left w:val="nil"/>
              <w:bottom w:val="single" w:color="000000" w:sz="8" w:space="0"/>
              <w:right w:val="single" w:color="000000" w:sz="8" w:space="0"/>
            </w:tcBorders>
            <w:shd w:val="clear" w:color="auto" w:fill="auto"/>
            <w:vAlign w:val="center"/>
          </w:tcPr>
          <w:p w14:paraId="0CEF76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72" w:type="dxa"/>
            <w:tcBorders>
              <w:top w:val="nil"/>
              <w:left w:val="nil"/>
              <w:bottom w:val="single" w:color="000000" w:sz="8" w:space="0"/>
              <w:right w:val="single" w:color="000000" w:sz="8" w:space="0"/>
            </w:tcBorders>
            <w:shd w:val="clear" w:color="auto" w:fill="auto"/>
            <w:vAlign w:val="center"/>
          </w:tcPr>
          <w:p w14:paraId="46856F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12" w:type="dxa"/>
            <w:tcBorders>
              <w:top w:val="nil"/>
              <w:left w:val="nil"/>
              <w:bottom w:val="single" w:color="000000" w:sz="8" w:space="0"/>
              <w:right w:val="single" w:color="000000" w:sz="8" w:space="0"/>
            </w:tcBorders>
            <w:shd w:val="clear" w:color="auto" w:fill="auto"/>
            <w:vAlign w:val="center"/>
          </w:tcPr>
          <w:p w14:paraId="4760CD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12" w:type="dxa"/>
            <w:tcBorders>
              <w:top w:val="nil"/>
              <w:left w:val="nil"/>
              <w:bottom w:val="single" w:color="000000" w:sz="8" w:space="0"/>
              <w:right w:val="single" w:color="000000" w:sz="8" w:space="0"/>
            </w:tcBorders>
            <w:shd w:val="clear" w:color="auto" w:fill="auto"/>
            <w:vAlign w:val="center"/>
          </w:tcPr>
          <w:p w14:paraId="36D94A82">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512" w:type="dxa"/>
            <w:tcBorders>
              <w:top w:val="nil"/>
              <w:left w:val="nil"/>
              <w:bottom w:val="single" w:color="000000" w:sz="8" w:space="0"/>
              <w:right w:val="single" w:color="000000" w:sz="8" w:space="0"/>
            </w:tcBorders>
            <w:shd w:val="clear" w:color="auto" w:fill="auto"/>
            <w:vAlign w:val="center"/>
          </w:tcPr>
          <w:p w14:paraId="5D0EEDE6">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7A183FEC">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68B49257">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6AA109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13" w:type="dxa"/>
            <w:tcBorders>
              <w:top w:val="nil"/>
              <w:left w:val="nil"/>
              <w:bottom w:val="single" w:color="000000" w:sz="8" w:space="0"/>
              <w:right w:val="single" w:color="000000" w:sz="8" w:space="0"/>
            </w:tcBorders>
            <w:shd w:val="clear" w:color="auto" w:fill="auto"/>
            <w:vAlign w:val="center"/>
          </w:tcPr>
          <w:p w14:paraId="514BBF94">
            <w:pPr>
              <w:jc w:val="center"/>
              <w:rPr>
                <w:rFonts w:hint="eastAsia" w:ascii="宋体" w:hAnsi="宋体" w:eastAsia="宋体" w:cs="宋体"/>
                <w:i w:val="0"/>
                <w:iCs w:val="0"/>
                <w:color w:val="000000"/>
                <w:sz w:val="18"/>
                <w:szCs w:val="18"/>
                <w:u w:val="none"/>
              </w:rPr>
            </w:pPr>
          </w:p>
        </w:tc>
        <w:tc>
          <w:tcPr>
            <w:tcW w:w="468" w:type="dxa"/>
            <w:tcBorders>
              <w:top w:val="nil"/>
              <w:left w:val="nil"/>
              <w:bottom w:val="single" w:color="000000" w:sz="8" w:space="0"/>
              <w:right w:val="single" w:color="000000" w:sz="8" w:space="0"/>
            </w:tcBorders>
            <w:shd w:val="clear" w:color="auto" w:fill="auto"/>
            <w:vAlign w:val="center"/>
          </w:tcPr>
          <w:p w14:paraId="3973FD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631610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42" w:type="dxa"/>
            <w:tcBorders>
              <w:top w:val="nil"/>
              <w:left w:val="nil"/>
              <w:bottom w:val="single" w:color="000000" w:sz="8" w:space="0"/>
              <w:right w:val="single" w:color="000000" w:sz="8" w:space="0"/>
            </w:tcBorders>
            <w:shd w:val="clear" w:color="auto" w:fill="auto"/>
            <w:vAlign w:val="center"/>
          </w:tcPr>
          <w:p w14:paraId="14C64754">
            <w:pPr>
              <w:jc w:val="center"/>
              <w:rPr>
                <w:rFonts w:hint="eastAsia" w:ascii="宋体" w:hAnsi="宋体" w:eastAsia="宋体" w:cs="宋体"/>
                <w:i w:val="0"/>
                <w:iCs w:val="0"/>
                <w:color w:val="000000"/>
                <w:sz w:val="18"/>
                <w:szCs w:val="18"/>
                <w:u w:val="none"/>
              </w:rPr>
            </w:pPr>
          </w:p>
        </w:tc>
      </w:tr>
      <w:tr w14:paraId="14C0EC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42" w:type="dxa"/>
            <w:vMerge w:val="continue"/>
            <w:tcBorders>
              <w:top w:val="nil"/>
              <w:left w:val="single" w:color="000000" w:sz="8" w:space="0"/>
              <w:bottom w:val="single" w:color="000000" w:sz="8" w:space="0"/>
              <w:right w:val="single" w:color="000000" w:sz="8" w:space="0"/>
            </w:tcBorders>
            <w:shd w:val="clear" w:color="auto" w:fill="auto"/>
            <w:vAlign w:val="center"/>
          </w:tcPr>
          <w:p w14:paraId="2C1FAFC9">
            <w:pPr>
              <w:jc w:val="center"/>
              <w:rPr>
                <w:rFonts w:hint="eastAsia" w:ascii="宋体" w:hAnsi="宋体" w:eastAsia="宋体" w:cs="宋体"/>
                <w:i w:val="0"/>
                <w:iCs w:val="0"/>
                <w:color w:val="000000"/>
                <w:sz w:val="18"/>
                <w:szCs w:val="18"/>
                <w:u w:val="none"/>
              </w:rPr>
            </w:pPr>
          </w:p>
        </w:tc>
        <w:tc>
          <w:tcPr>
            <w:tcW w:w="404" w:type="dxa"/>
            <w:tcBorders>
              <w:top w:val="nil"/>
              <w:left w:val="nil"/>
              <w:bottom w:val="single" w:color="000000" w:sz="8" w:space="0"/>
              <w:right w:val="single" w:color="000000" w:sz="8" w:space="0"/>
            </w:tcBorders>
            <w:shd w:val="clear" w:color="auto" w:fill="auto"/>
            <w:vAlign w:val="center"/>
          </w:tcPr>
          <w:p w14:paraId="0CF93E98">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25</w:t>
            </w:r>
          </w:p>
        </w:tc>
        <w:tc>
          <w:tcPr>
            <w:tcW w:w="1020" w:type="dxa"/>
            <w:tcBorders>
              <w:top w:val="nil"/>
              <w:left w:val="nil"/>
              <w:bottom w:val="single" w:color="000000" w:sz="8" w:space="0"/>
              <w:right w:val="single" w:color="000000" w:sz="8" w:space="0"/>
            </w:tcBorders>
            <w:shd w:val="clear" w:color="auto" w:fill="auto"/>
            <w:vAlign w:val="center"/>
          </w:tcPr>
          <w:p w14:paraId="2120AF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移动商务</w:t>
            </w:r>
          </w:p>
        </w:tc>
        <w:tc>
          <w:tcPr>
            <w:tcW w:w="531" w:type="dxa"/>
            <w:tcBorders>
              <w:top w:val="nil"/>
              <w:left w:val="nil"/>
              <w:bottom w:val="single" w:color="000000" w:sz="8" w:space="0"/>
              <w:right w:val="single" w:color="000000" w:sz="8" w:space="0"/>
            </w:tcBorders>
            <w:shd w:val="clear" w:color="auto" w:fill="auto"/>
            <w:vAlign w:val="center"/>
          </w:tcPr>
          <w:p w14:paraId="5A1B0A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24" w:type="dxa"/>
            <w:tcBorders>
              <w:top w:val="nil"/>
              <w:left w:val="nil"/>
              <w:bottom w:val="single" w:color="000000" w:sz="8" w:space="0"/>
              <w:right w:val="single" w:color="000000" w:sz="8" w:space="0"/>
            </w:tcBorders>
            <w:shd w:val="clear" w:color="auto" w:fill="auto"/>
            <w:vAlign w:val="center"/>
          </w:tcPr>
          <w:p w14:paraId="21CC34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572" w:type="dxa"/>
            <w:tcBorders>
              <w:top w:val="nil"/>
              <w:left w:val="nil"/>
              <w:bottom w:val="single" w:color="000000" w:sz="8" w:space="0"/>
              <w:right w:val="single" w:color="000000" w:sz="8" w:space="0"/>
            </w:tcBorders>
            <w:shd w:val="clear" w:color="auto" w:fill="auto"/>
            <w:vAlign w:val="center"/>
          </w:tcPr>
          <w:p w14:paraId="2C88E3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12" w:type="dxa"/>
            <w:tcBorders>
              <w:top w:val="nil"/>
              <w:left w:val="nil"/>
              <w:bottom w:val="single" w:color="000000" w:sz="8" w:space="0"/>
              <w:right w:val="single" w:color="000000" w:sz="8" w:space="0"/>
            </w:tcBorders>
            <w:shd w:val="clear" w:color="auto" w:fill="auto"/>
            <w:vAlign w:val="center"/>
          </w:tcPr>
          <w:p w14:paraId="71A694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12" w:type="dxa"/>
            <w:tcBorders>
              <w:top w:val="nil"/>
              <w:left w:val="nil"/>
              <w:bottom w:val="single" w:color="000000" w:sz="8" w:space="0"/>
              <w:right w:val="single" w:color="000000" w:sz="8" w:space="0"/>
            </w:tcBorders>
            <w:shd w:val="clear" w:color="auto" w:fill="auto"/>
            <w:vAlign w:val="center"/>
          </w:tcPr>
          <w:p w14:paraId="6814E364">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12" w:type="dxa"/>
            <w:tcBorders>
              <w:top w:val="nil"/>
              <w:left w:val="nil"/>
              <w:bottom w:val="single" w:color="000000" w:sz="8" w:space="0"/>
              <w:right w:val="single" w:color="000000" w:sz="8" w:space="0"/>
            </w:tcBorders>
            <w:shd w:val="clear" w:color="auto" w:fill="auto"/>
            <w:vAlign w:val="center"/>
          </w:tcPr>
          <w:p w14:paraId="574D0E07">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40F862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512" w:type="dxa"/>
            <w:tcBorders>
              <w:top w:val="nil"/>
              <w:left w:val="nil"/>
              <w:bottom w:val="single" w:color="000000" w:sz="8" w:space="0"/>
              <w:right w:val="single" w:color="000000" w:sz="8" w:space="0"/>
            </w:tcBorders>
            <w:shd w:val="clear" w:color="auto" w:fill="auto"/>
            <w:vAlign w:val="center"/>
          </w:tcPr>
          <w:p w14:paraId="02B6E6E1">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051525A0">
            <w:pPr>
              <w:jc w:val="center"/>
              <w:rPr>
                <w:rFonts w:hint="eastAsia" w:ascii="宋体" w:hAnsi="宋体" w:eastAsia="宋体" w:cs="宋体"/>
                <w:i w:val="0"/>
                <w:iCs w:val="0"/>
                <w:color w:val="000000"/>
                <w:sz w:val="18"/>
                <w:szCs w:val="18"/>
                <w:u w:val="none"/>
              </w:rPr>
            </w:pPr>
          </w:p>
        </w:tc>
        <w:tc>
          <w:tcPr>
            <w:tcW w:w="513" w:type="dxa"/>
            <w:tcBorders>
              <w:top w:val="nil"/>
              <w:left w:val="nil"/>
              <w:bottom w:val="single" w:color="000000" w:sz="8" w:space="0"/>
              <w:right w:val="single" w:color="000000" w:sz="8" w:space="0"/>
            </w:tcBorders>
            <w:shd w:val="clear" w:color="auto" w:fill="auto"/>
            <w:vAlign w:val="center"/>
          </w:tcPr>
          <w:p w14:paraId="52540256">
            <w:pPr>
              <w:jc w:val="center"/>
              <w:rPr>
                <w:rFonts w:hint="eastAsia" w:ascii="宋体" w:hAnsi="宋体" w:eastAsia="宋体" w:cs="宋体"/>
                <w:i w:val="0"/>
                <w:iCs w:val="0"/>
                <w:color w:val="000000"/>
                <w:sz w:val="18"/>
                <w:szCs w:val="18"/>
                <w:u w:val="none"/>
              </w:rPr>
            </w:pPr>
          </w:p>
        </w:tc>
        <w:tc>
          <w:tcPr>
            <w:tcW w:w="468" w:type="dxa"/>
            <w:tcBorders>
              <w:top w:val="nil"/>
              <w:left w:val="nil"/>
              <w:bottom w:val="single" w:color="000000" w:sz="8" w:space="0"/>
              <w:right w:val="single" w:color="000000" w:sz="8" w:space="0"/>
            </w:tcBorders>
            <w:shd w:val="clear" w:color="auto" w:fill="auto"/>
            <w:vAlign w:val="center"/>
          </w:tcPr>
          <w:p w14:paraId="621F32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5F7314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2" w:type="dxa"/>
            <w:tcBorders>
              <w:top w:val="nil"/>
              <w:left w:val="nil"/>
              <w:bottom w:val="single" w:color="000000" w:sz="8" w:space="0"/>
              <w:right w:val="single" w:color="000000" w:sz="8" w:space="0"/>
            </w:tcBorders>
            <w:shd w:val="clear" w:color="auto" w:fill="auto"/>
            <w:vAlign w:val="center"/>
          </w:tcPr>
          <w:p w14:paraId="08364328">
            <w:pPr>
              <w:jc w:val="center"/>
              <w:rPr>
                <w:rFonts w:hint="eastAsia" w:ascii="宋体" w:hAnsi="宋体" w:eastAsia="宋体" w:cs="宋体"/>
                <w:i w:val="0"/>
                <w:iCs w:val="0"/>
                <w:color w:val="000000"/>
                <w:sz w:val="18"/>
                <w:szCs w:val="18"/>
                <w:u w:val="none"/>
              </w:rPr>
            </w:pPr>
          </w:p>
        </w:tc>
      </w:tr>
      <w:tr w14:paraId="2AE29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42" w:type="dxa"/>
            <w:vMerge w:val="continue"/>
            <w:tcBorders>
              <w:top w:val="nil"/>
              <w:left w:val="single" w:color="000000" w:sz="8" w:space="0"/>
              <w:bottom w:val="single" w:color="000000" w:sz="8" w:space="0"/>
              <w:right w:val="single" w:color="000000" w:sz="8" w:space="0"/>
            </w:tcBorders>
            <w:shd w:val="clear" w:color="auto" w:fill="auto"/>
            <w:vAlign w:val="center"/>
          </w:tcPr>
          <w:p w14:paraId="66C863C2">
            <w:pPr>
              <w:jc w:val="center"/>
              <w:rPr>
                <w:rFonts w:hint="eastAsia" w:ascii="宋体" w:hAnsi="宋体" w:eastAsia="宋体" w:cs="宋体"/>
                <w:i w:val="0"/>
                <w:iCs w:val="0"/>
                <w:color w:val="000000"/>
                <w:sz w:val="18"/>
                <w:szCs w:val="18"/>
                <w:u w:val="none"/>
              </w:rPr>
            </w:pPr>
          </w:p>
        </w:tc>
        <w:tc>
          <w:tcPr>
            <w:tcW w:w="404" w:type="dxa"/>
            <w:tcBorders>
              <w:top w:val="nil"/>
              <w:left w:val="nil"/>
              <w:bottom w:val="single" w:color="000000" w:sz="8" w:space="0"/>
              <w:right w:val="single" w:color="000000" w:sz="8" w:space="0"/>
            </w:tcBorders>
            <w:shd w:val="clear" w:color="auto" w:fill="auto"/>
            <w:vAlign w:val="center"/>
          </w:tcPr>
          <w:p w14:paraId="5323B2DF">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26</w:t>
            </w:r>
          </w:p>
        </w:tc>
        <w:tc>
          <w:tcPr>
            <w:tcW w:w="1020" w:type="dxa"/>
            <w:tcBorders>
              <w:top w:val="nil"/>
              <w:left w:val="nil"/>
              <w:bottom w:val="single" w:color="000000" w:sz="8" w:space="0"/>
              <w:right w:val="single" w:color="000000" w:sz="8" w:space="0"/>
            </w:tcBorders>
            <w:shd w:val="clear" w:color="auto" w:fill="auto"/>
            <w:vAlign w:val="center"/>
          </w:tcPr>
          <w:p w14:paraId="07E08F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新媒体运营</w:t>
            </w:r>
          </w:p>
        </w:tc>
        <w:tc>
          <w:tcPr>
            <w:tcW w:w="531" w:type="dxa"/>
            <w:tcBorders>
              <w:top w:val="nil"/>
              <w:left w:val="nil"/>
              <w:bottom w:val="single" w:color="000000" w:sz="8" w:space="0"/>
              <w:right w:val="single" w:color="000000" w:sz="8" w:space="0"/>
            </w:tcBorders>
            <w:shd w:val="clear" w:color="auto" w:fill="auto"/>
            <w:vAlign w:val="center"/>
          </w:tcPr>
          <w:p w14:paraId="72D261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24" w:type="dxa"/>
            <w:tcBorders>
              <w:top w:val="nil"/>
              <w:left w:val="nil"/>
              <w:bottom w:val="single" w:color="000000" w:sz="8" w:space="0"/>
              <w:right w:val="single" w:color="000000" w:sz="8" w:space="0"/>
            </w:tcBorders>
            <w:shd w:val="clear" w:color="auto" w:fill="auto"/>
            <w:vAlign w:val="center"/>
          </w:tcPr>
          <w:p w14:paraId="077A9B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572" w:type="dxa"/>
            <w:tcBorders>
              <w:top w:val="nil"/>
              <w:left w:val="nil"/>
              <w:bottom w:val="single" w:color="000000" w:sz="8" w:space="0"/>
              <w:right w:val="single" w:color="000000" w:sz="8" w:space="0"/>
            </w:tcBorders>
            <w:shd w:val="clear" w:color="auto" w:fill="auto"/>
            <w:vAlign w:val="center"/>
          </w:tcPr>
          <w:p w14:paraId="4DB00A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12" w:type="dxa"/>
            <w:tcBorders>
              <w:top w:val="nil"/>
              <w:left w:val="nil"/>
              <w:bottom w:val="single" w:color="000000" w:sz="8" w:space="0"/>
              <w:right w:val="single" w:color="000000" w:sz="8" w:space="0"/>
            </w:tcBorders>
            <w:shd w:val="clear" w:color="auto" w:fill="auto"/>
            <w:vAlign w:val="center"/>
          </w:tcPr>
          <w:p w14:paraId="42B75F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12" w:type="dxa"/>
            <w:tcBorders>
              <w:top w:val="nil"/>
              <w:left w:val="nil"/>
              <w:bottom w:val="single" w:color="000000" w:sz="8" w:space="0"/>
              <w:right w:val="single" w:color="000000" w:sz="8" w:space="0"/>
            </w:tcBorders>
            <w:shd w:val="clear" w:color="auto" w:fill="auto"/>
            <w:vAlign w:val="center"/>
          </w:tcPr>
          <w:p w14:paraId="004003CD">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12" w:type="dxa"/>
            <w:tcBorders>
              <w:top w:val="nil"/>
              <w:left w:val="nil"/>
              <w:bottom w:val="single" w:color="000000" w:sz="8" w:space="0"/>
              <w:right w:val="single" w:color="000000" w:sz="8" w:space="0"/>
            </w:tcBorders>
            <w:shd w:val="clear" w:color="auto" w:fill="auto"/>
            <w:vAlign w:val="center"/>
          </w:tcPr>
          <w:p w14:paraId="29AB29B6">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721B5D3B">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1D5B3E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512" w:type="dxa"/>
            <w:tcBorders>
              <w:top w:val="nil"/>
              <w:left w:val="nil"/>
              <w:bottom w:val="single" w:color="000000" w:sz="8" w:space="0"/>
              <w:right w:val="single" w:color="000000" w:sz="8" w:space="0"/>
            </w:tcBorders>
            <w:shd w:val="clear" w:color="auto" w:fill="auto"/>
            <w:vAlign w:val="center"/>
          </w:tcPr>
          <w:p w14:paraId="5EF33F54">
            <w:pPr>
              <w:jc w:val="center"/>
              <w:rPr>
                <w:rFonts w:hint="eastAsia" w:ascii="宋体" w:hAnsi="宋体" w:eastAsia="宋体" w:cs="宋体"/>
                <w:i w:val="0"/>
                <w:iCs w:val="0"/>
                <w:color w:val="000000"/>
                <w:sz w:val="18"/>
                <w:szCs w:val="18"/>
                <w:u w:val="none"/>
              </w:rPr>
            </w:pPr>
          </w:p>
        </w:tc>
        <w:tc>
          <w:tcPr>
            <w:tcW w:w="513" w:type="dxa"/>
            <w:tcBorders>
              <w:top w:val="nil"/>
              <w:left w:val="nil"/>
              <w:bottom w:val="single" w:color="000000" w:sz="8" w:space="0"/>
              <w:right w:val="single" w:color="000000" w:sz="8" w:space="0"/>
            </w:tcBorders>
            <w:shd w:val="clear" w:color="auto" w:fill="auto"/>
            <w:vAlign w:val="center"/>
          </w:tcPr>
          <w:p w14:paraId="0BC79F28">
            <w:pPr>
              <w:jc w:val="center"/>
              <w:rPr>
                <w:rFonts w:hint="eastAsia" w:ascii="宋体" w:hAnsi="宋体" w:eastAsia="宋体" w:cs="宋体"/>
                <w:i w:val="0"/>
                <w:iCs w:val="0"/>
                <w:color w:val="000000"/>
                <w:sz w:val="18"/>
                <w:szCs w:val="18"/>
                <w:u w:val="none"/>
              </w:rPr>
            </w:pPr>
          </w:p>
        </w:tc>
        <w:tc>
          <w:tcPr>
            <w:tcW w:w="468" w:type="dxa"/>
            <w:tcBorders>
              <w:top w:val="nil"/>
              <w:left w:val="nil"/>
              <w:bottom w:val="single" w:color="000000" w:sz="8" w:space="0"/>
              <w:right w:val="single" w:color="000000" w:sz="8" w:space="0"/>
            </w:tcBorders>
            <w:shd w:val="clear" w:color="auto" w:fill="auto"/>
            <w:vAlign w:val="center"/>
          </w:tcPr>
          <w:p w14:paraId="1B4A91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225F26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2" w:type="dxa"/>
            <w:tcBorders>
              <w:top w:val="nil"/>
              <w:left w:val="nil"/>
              <w:bottom w:val="single" w:color="000000" w:sz="8" w:space="0"/>
              <w:right w:val="single" w:color="000000" w:sz="8" w:space="0"/>
            </w:tcBorders>
            <w:shd w:val="clear" w:color="auto" w:fill="auto"/>
            <w:vAlign w:val="center"/>
          </w:tcPr>
          <w:p w14:paraId="7041825E">
            <w:pPr>
              <w:jc w:val="center"/>
              <w:rPr>
                <w:rFonts w:hint="eastAsia" w:ascii="宋体" w:hAnsi="宋体" w:eastAsia="宋体" w:cs="宋体"/>
                <w:i w:val="0"/>
                <w:iCs w:val="0"/>
                <w:color w:val="000000"/>
                <w:sz w:val="18"/>
                <w:szCs w:val="18"/>
                <w:u w:val="none"/>
              </w:rPr>
            </w:pPr>
          </w:p>
        </w:tc>
      </w:tr>
      <w:tr w14:paraId="0BBF8F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442" w:type="dxa"/>
            <w:vMerge w:val="continue"/>
            <w:tcBorders>
              <w:top w:val="nil"/>
              <w:left w:val="single" w:color="000000" w:sz="8" w:space="0"/>
              <w:bottom w:val="single" w:color="000000" w:sz="8" w:space="0"/>
              <w:right w:val="single" w:color="000000" w:sz="8" w:space="0"/>
            </w:tcBorders>
            <w:shd w:val="clear" w:color="auto" w:fill="auto"/>
            <w:vAlign w:val="center"/>
          </w:tcPr>
          <w:p w14:paraId="5CFA2B0D">
            <w:pPr>
              <w:jc w:val="center"/>
              <w:rPr>
                <w:rFonts w:hint="eastAsia" w:ascii="宋体" w:hAnsi="宋体" w:eastAsia="宋体" w:cs="宋体"/>
                <w:i w:val="0"/>
                <w:iCs w:val="0"/>
                <w:color w:val="000000"/>
                <w:sz w:val="18"/>
                <w:szCs w:val="18"/>
                <w:u w:val="none"/>
              </w:rPr>
            </w:pPr>
          </w:p>
        </w:tc>
        <w:tc>
          <w:tcPr>
            <w:tcW w:w="404" w:type="dxa"/>
            <w:tcBorders>
              <w:top w:val="nil"/>
              <w:left w:val="nil"/>
              <w:bottom w:val="single" w:color="000000" w:sz="8" w:space="0"/>
              <w:right w:val="single" w:color="000000" w:sz="8" w:space="0"/>
            </w:tcBorders>
            <w:shd w:val="clear" w:color="auto" w:fill="auto"/>
            <w:vAlign w:val="center"/>
          </w:tcPr>
          <w:p w14:paraId="42FE9B97">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27</w:t>
            </w:r>
          </w:p>
        </w:tc>
        <w:tc>
          <w:tcPr>
            <w:tcW w:w="1020" w:type="dxa"/>
            <w:tcBorders>
              <w:top w:val="nil"/>
              <w:left w:val="nil"/>
              <w:bottom w:val="single" w:color="000000" w:sz="8" w:space="0"/>
              <w:right w:val="single" w:color="000000" w:sz="8" w:space="0"/>
            </w:tcBorders>
            <w:shd w:val="clear" w:color="auto" w:fill="auto"/>
            <w:vAlign w:val="center"/>
          </w:tcPr>
          <w:p w14:paraId="1346C6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企业管理基础</w:t>
            </w:r>
          </w:p>
        </w:tc>
        <w:tc>
          <w:tcPr>
            <w:tcW w:w="531" w:type="dxa"/>
            <w:tcBorders>
              <w:top w:val="nil"/>
              <w:left w:val="nil"/>
              <w:bottom w:val="single" w:color="000000" w:sz="8" w:space="0"/>
              <w:right w:val="single" w:color="000000" w:sz="8" w:space="0"/>
            </w:tcBorders>
            <w:shd w:val="clear" w:color="auto" w:fill="auto"/>
            <w:vAlign w:val="center"/>
          </w:tcPr>
          <w:p w14:paraId="772746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24" w:type="dxa"/>
            <w:tcBorders>
              <w:top w:val="nil"/>
              <w:left w:val="nil"/>
              <w:bottom w:val="single" w:color="000000" w:sz="8" w:space="0"/>
              <w:right w:val="single" w:color="000000" w:sz="8" w:space="0"/>
            </w:tcBorders>
            <w:shd w:val="clear" w:color="auto" w:fill="auto"/>
            <w:vAlign w:val="center"/>
          </w:tcPr>
          <w:p w14:paraId="0F7B4F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572" w:type="dxa"/>
            <w:tcBorders>
              <w:top w:val="nil"/>
              <w:left w:val="nil"/>
              <w:bottom w:val="single" w:color="000000" w:sz="8" w:space="0"/>
              <w:right w:val="single" w:color="000000" w:sz="8" w:space="0"/>
            </w:tcBorders>
            <w:shd w:val="clear" w:color="auto" w:fill="auto"/>
            <w:vAlign w:val="center"/>
          </w:tcPr>
          <w:p w14:paraId="68FD83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512" w:type="dxa"/>
            <w:tcBorders>
              <w:top w:val="nil"/>
              <w:left w:val="nil"/>
              <w:bottom w:val="single" w:color="000000" w:sz="8" w:space="0"/>
              <w:right w:val="single" w:color="000000" w:sz="8" w:space="0"/>
            </w:tcBorders>
            <w:shd w:val="clear" w:color="auto" w:fill="auto"/>
            <w:vAlign w:val="center"/>
          </w:tcPr>
          <w:p w14:paraId="210857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512" w:type="dxa"/>
            <w:tcBorders>
              <w:top w:val="nil"/>
              <w:left w:val="nil"/>
              <w:bottom w:val="single" w:color="000000" w:sz="8" w:space="0"/>
              <w:right w:val="single" w:color="000000" w:sz="8" w:space="0"/>
            </w:tcBorders>
            <w:shd w:val="clear" w:color="auto" w:fill="auto"/>
            <w:vAlign w:val="center"/>
          </w:tcPr>
          <w:p w14:paraId="7728D6F2">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5003A572">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071116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512" w:type="dxa"/>
            <w:tcBorders>
              <w:top w:val="nil"/>
              <w:left w:val="nil"/>
              <w:bottom w:val="single" w:color="000000" w:sz="8" w:space="0"/>
              <w:right w:val="single" w:color="000000" w:sz="8" w:space="0"/>
            </w:tcBorders>
            <w:shd w:val="clear" w:color="auto" w:fill="auto"/>
            <w:vAlign w:val="center"/>
          </w:tcPr>
          <w:p w14:paraId="25DFFC9E">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116C3291">
            <w:pPr>
              <w:jc w:val="center"/>
              <w:rPr>
                <w:rFonts w:hint="eastAsia" w:ascii="宋体" w:hAnsi="宋体" w:eastAsia="宋体" w:cs="宋体"/>
                <w:i w:val="0"/>
                <w:iCs w:val="0"/>
                <w:color w:val="000000"/>
                <w:sz w:val="18"/>
                <w:szCs w:val="18"/>
                <w:u w:val="none"/>
              </w:rPr>
            </w:pPr>
          </w:p>
        </w:tc>
        <w:tc>
          <w:tcPr>
            <w:tcW w:w="513" w:type="dxa"/>
            <w:tcBorders>
              <w:top w:val="nil"/>
              <w:left w:val="nil"/>
              <w:bottom w:val="single" w:color="000000" w:sz="8" w:space="0"/>
              <w:right w:val="single" w:color="000000" w:sz="8" w:space="0"/>
            </w:tcBorders>
            <w:shd w:val="clear" w:color="auto" w:fill="auto"/>
            <w:vAlign w:val="center"/>
          </w:tcPr>
          <w:p w14:paraId="3E83C63F">
            <w:pPr>
              <w:jc w:val="center"/>
              <w:rPr>
                <w:rFonts w:hint="eastAsia" w:ascii="宋体" w:hAnsi="宋体" w:eastAsia="宋体" w:cs="宋体"/>
                <w:i w:val="0"/>
                <w:iCs w:val="0"/>
                <w:color w:val="000000"/>
                <w:sz w:val="18"/>
                <w:szCs w:val="18"/>
                <w:u w:val="none"/>
              </w:rPr>
            </w:pPr>
          </w:p>
        </w:tc>
        <w:tc>
          <w:tcPr>
            <w:tcW w:w="468" w:type="dxa"/>
            <w:tcBorders>
              <w:top w:val="nil"/>
              <w:left w:val="nil"/>
              <w:bottom w:val="single" w:color="000000" w:sz="8" w:space="0"/>
              <w:right w:val="single" w:color="000000" w:sz="8" w:space="0"/>
            </w:tcBorders>
            <w:shd w:val="clear" w:color="auto" w:fill="auto"/>
            <w:vAlign w:val="center"/>
          </w:tcPr>
          <w:p w14:paraId="1AE9AE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73CE59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2" w:type="dxa"/>
            <w:tcBorders>
              <w:top w:val="nil"/>
              <w:left w:val="nil"/>
              <w:bottom w:val="single" w:color="000000" w:sz="8" w:space="0"/>
              <w:right w:val="single" w:color="000000" w:sz="8" w:space="0"/>
            </w:tcBorders>
            <w:shd w:val="clear" w:color="auto" w:fill="auto"/>
            <w:vAlign w:val="center"/>
          </w:tcPr>
          <w:p w14:paraId="611164D0">
            <w:pPr>
              <w:jc w:val="center"/>
              <w:rPr>
                <w:rFonts w:hint="eastAsia" w:ascii="宋体" w:hAnsi="宋体" w:eastAsia="宋体" w:cs="宋体"/>
                <w:i w:val="0"/>
                <w:iCs w:val="0"/>
                <w:color w:val="000000"/>
                <w:sz w:val="18"/>
                <w:szCs w:val="18"/>
                <w:u w:val="none"/>
              </w:rPr>
            </w:pPr>
          </w:p>
        </w:tc>
      </w:tr>
      <w:tr w14:paraId="1918CC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442" w:type="dxa"/>
            <w:vMerge w:val="continue"/>
            <w:tcBorders>
              <w:top w:val="nil"/>
              <w:left w:val="single" w:color="000000" w:sz="8" w:space="0"/>
              <w:bottom w:val="single" w:color="000000" w:sz="8" w:space="0"/>
              <w:right w:val="single" w:color="000000" w:sz="8" w:space="0"/>
            </w:tcBorders>
            <w:shd w:val="clear" w:color="auto" w:fill="auto"/>
            <w:vAlign w:val="center"/>
          </w:tcPr>
          <w:p w14:paraId="0986FC5C">
            <w:pPr>
              <w:jc w:val="center"/>
              <w:rPr>
                <w:rFonts w:hint="eastAsia" w:ascii="宋体" w:hAnsi="宋体" w:eastAsia="宋体" w:cs="宋体"/>
                <w:i w:val="0"/>
                <w:iCs w:val="0"/>
                <w:color w:val="000000"/>
                <w:sz w:val="18"/>
                <w:szCs w:val="18"/>
                <w:u w:val="none"/>
              </w:rPr>
            </w:pPr>
          </w:p>
        </w:tc>
        <w:tc>
          <w:tcPr>
            <w:tcW w:w="404" w:type="dxa"/>
            <w:tcBorders>
              <w:top w:val="nil"/>
              <w:left w:val="nil"/>
              <w:bottom w:val="single" w:color="000000" w:sz="8" w:space="0"/>
              <w:right w:val="single" w:color="000000" w:sz="8" w:space="0"/>
            </w:tcBorders>
            <w:shd w:val="clear" w:color="auto" w:fill="auto"/>
            <w:vAlign w:val="center"/>
          </w:tcPr>
          <w:p w14:paraId="77F8C841">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28</w:t>
            </w:r>
          </w:p>
        </w:tc>
        <w:tc>
          <w:tcPr>
            <w:tcW w:w="1020" w:type="dxa"/>
            <w:tcBorders>
              <w:top w:val="nil"/>
              <w:left w:val="nil"/>
              <w:bottom w:val="single" w:color="000000" w:sz="8" w:space="0"/>
              <w:right w:val="single" w:color="000000" w:sz="8" w:space="0"/>
            </w:tcBorders>
            <w:shd w:val="clear" w:color="auto" w:fill="auto"/>
            <w:vAlign w:val="center"/>
          </w:tcPr>
          <w:p w14:paraId="32DEE3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信息检索与利用</w:t>
            </w:r>
          </w:p>
        </w:tc>
        <w:tc>
          <w:tcPr>
            <w:tcW w:w="531" w:type="dxa"/>
            <w:tcBorders>
              <w:top w:val="nil"/>
              <w:left w:val="nil"/>
              <w:bottom w:val="single" w:color="000000" w:sz="8" w:space="0"/>
              <w:right w:val="single" w:color="000000" w:sz="8" w:space="0"/>
            </w:tcBorders>
            <w:shd w:val="clear" w:color="auto" w:fill="auto"/>
            <w:vAlign w:val="center"/>
          </w:tcPr>
          <w:p w14:paraId="7284773F">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24" w:type="dxa"/>
            <w:tcBorders>
              <w:top w:val="nil"/>
              <w:left w:val="nil"/>
              <w:bottom w:val="single" w:color="000000" w:sz="8" w:space="0"/>
              <w:right w:val="single" w:color="000000" w:sz="8" w:space="0"/>
            </w:tcBorders>
            <w:shd w:val="clear" w:color="auto" w:fill="auto"/>
            <w:vAlign w:val="center"/>
          </w:tcPr>
          <w:p w14:paraId="0619F364">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72" w:type="dxa"/>
            <w:tcBorders>
              <w:top w:val="nil"/>
              <w:left w:val="nil"/>
              <w:bottom w:val="single" w:color="000000" w:sz="8" w:space="0"/>
              <w:right w:val="single" w:color="000000" w:sz="8" w:space="0"/>
            </w:tcBorders>
            <w:shd w:val="clear" w:color="auto" w:fill="auto"/>
            <w:vAlign w:val="center"/>
          </w:tcPr>
          <w:p w14:paraId="14EEEC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12" w:type="dxa"/>
            <w:tcBorders>
              <w:top w:val="nil"/>
              <w:left w:val="nil"/>
              <w:bottom w:val="single" w:color="000000" w:sz="8" w:space="0"/>
              <w:right w:val="single" w:color="000000" w:sz="8" w:space="0"/>
            </w:tcBorders>
            <w:shd w:val="clear" w:color="auto" w:fill="auto"/>
            <w:vAlign w:val="center"/>
          </w:tcPr>
          <w:p w14:paraId="6FA372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12" w:type="dxa"/>
            <w:tcBorders>
              <w:top w:val="nil"/>
              <w:left w:val="nil"/>
              <w:bottom w:val="single" w:color="000000" w:sz="8" w:space="0"/>
              <w:right w:val="single" w:color="000000" w:sz="8" w:space="0"/>
            </w:tcBorders>
            <w:shd w:val="clear" w:color="auto" w:fill="auto"/>
            <w:vAlign w:val="center"/>
          </w:tcPr>
          <w:p w14:paraId="3AD87AAD">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512" w:type="dxa"/>
            <w:tcBorders>
              <w:top w:val="nil"/>
              <w:left w:val="nil"/>
              <w:bottom w:val="single" w:color="000000" w:sz="8" w:space="0"/>
              <w:right w:val="single" w:color="000000" w:sz="8" w:space="0"/>
            </w:tcBorders>
            <w:shd w:val="clear" w:color="auto" w:fill="auto"/>
            <w:vAlign w:val="center"/>
          </w:tcPr>
          <w:p w14:paraId="0939C686">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385DB40A">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46C5058F">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7C05C0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13" w:type="dxa"/>
            <w:tcBorders>
              <w:top w:val="nil"/>
              <w:left w:val="nil"/>
              <w:bottom w:val="single" w:color="000000" w:sz="8" w:space="0"/>
              <w:right w:val="single" w:color="000000" w:sz="8" w:space="0"/>
            </w:tcBorders>
            <w:shd w:val="clear" w:color="auto" w:fill="auto"/>
            <w:vAlign w:val="center"/>
          </w:tcPr>
          <w:p w14:paraId="2924D3C6">
            <w:pPr>
              <w:jc w:val="center"/>
              <w:rPr>
                <w:rFonts w:hint="eastAsia" w:ascii="宋体" w:hAnsi="宋体" w:eastAsia="宋体" w:cs="宋体"/>
                <w:i w:val="0"/>
                <w:iCs w:val="0"/>
                <w:color w:val="000000"/>
                <w:sz w:val="18"/>
                <w:szCs w:val="18"/>
                <w:u w:val="none"/>
              </w:rPr>
            </w:pPr>
          </w:p>
        </w:tc>
        <w:tc>
          <w:tcPr>
            <w:tcW w:w="468" w:type="dxa"/>
            <w:tcBorders>
              <w:top w:val="nil"/>
              <w:left w:val="nil"/>
              <w:bottom w:val="single" w:color="000000" w:sz="8" w:space="0"/>
              <w:right w:val="single" w:color="000000" w:sz="8" w:space="0"/>
            </w:tcBorders>
            <w:shd w:val="clear" w:color="auto" w:fill="auto"/>
            <w:vAlign w:val="center"/>
          </w:tcPr>
          <w:p w14:paraId="5F2171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5FB6A9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2" w:type="dxa"/>
            <w:tcBorders>
              <w:top w:val="nil"/>
              <w:left w:val="nil"/>
              <w:bottom w:val="single" w:color="000000" w:sz="8" w:space="0"/>
              <w:right w:val="single" w:color="000000" w:sz="8" w:space="0"/>
            </w:tcBorders>
            <w:shd w:val="clear" w:color="auto" w:fill="auto"/>
            <w:vAlign w:val="center"/>
          </w:tcPr>
          <w:p w14:paraId="7FF700FF">
            <w:pPr>
              <w:jc w:val="center"/>
              <w:rPr>
                <w:rFonts w:hint="default" w:ascii="Arial" w:hAnsi="Arial" w:eastAsia="宋体" w:cs="Arial"/>
                <w:i w:val="0"/>
                <w:iCs w:val="0"/>
                <w:color w:val="000000"/>
                <w:sz w:val="21"/>
                <w:szCs w:val="21"/>
                <w:u w:val="none"/>
              </w:rPr>
            </w:pPr>
          </w:p>
        </w:tc>
      </w:tr>
      <w:tr w14:paraId="335B2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442" w:type="dxa"/>
            <w:vMerge w:val="restart"/>
            <w:tcBorders>
              <w:top w:val="nil"/>
              <w:left w:val="single" w:color="000000" w:sz="8" w:space="0"/>
              <w:bottom w:val="single" w:color="000000" w:sz="8" w:space="0"/>
              <w:right w:val="single" w:color="000000" w:sz="8" w:space="0"/>
            </w:tcBorders>
            <w:shd w:val="clear" w:color="auto" w:fill="auto"/>
            <w:vAlign w:val="center"/>
          </w:tcPr>
          <w:p w14:paraId="3FCEC5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职业能力拓展课</w:t>
            </w:r>
          </w:p>
        </w:tc>
        <w:tc>
          <w:tcPr>
            <w:tcW w:w="404" w:type="dxa"/>
            <w:tcBorders>
              <w:top w:val="nil"/>
              <w:left w:val="nil"/>
              <w:bottom w:val="single" w:color="000000" w:sz="8" w:space="0"/>
              <w:right w:val="single" w:color="000000" w:sz="8" w:space="0"/>
            </w:tcBorders>
            <w:shd w:val="clear" w:color="auto" w:fill="auto"/>
            <w:vAlign w:val="center"/>
          </w:tcPr>
          <w:p w14:paraId="48E831C8">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29</w:t>
            </w:r>
          </w:p>
        </w:tc>
        <w:tc>
          <w:tcPr>
            <w:tcW w:w="1020" w:type="dxa"/>
            <w:tcBorders>
              <w:top w:val="nil"/>
              <w:left w:val="nil"/>
              <w:bottom w:val="single" w:color="000000" w:sz="8" w:space="0"/>
              <w:right w:val="single" w:color="000000" w:sz="8" w:space="0"/>
            </w:tcBorders>
            <w:shd w:val="clear" w:color="auto" w:fill="auto"/>
            <w:vAlign w:val="center"/>
          </w:tcPr>
          <w:p w14:paraId="2B04DC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大学生创业基础</w:t>
            </w:r>
          </w:p>
        </w:tc>
        <w:tc>
          <w:tcPr>
            <w:tcW w:w="531" w:type="dxa"/>
            <w:tcBorders>
              <w:top w:val="nil"/>
              <w:left w:val="nil"/>
              <w:bottom w:val="single" w:color="000000" w:sz="8" w:space="0"/>
              <w:right w:val="single" w:color="000000" w:sz="8" w:space="0"/>
            </w:tcBorders>
            <w:shd w:val="clear" w:color="auto" w:fill="auto"/>
            <w:vAlign w:val="center"/>
          </w:tcPr>
          <w:p w14:paraId="612AC3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24" w:type="dxa"/>
            <w:tcBorders>
              <w:top w:val="nil"/>
              <w:left w:val="nil"/>
              <w:bottom w:val="single" w:color="000000" w:sz="8" w:space="0"/>
              <w:right w:val="single" w:color="000000" w:sz="8" w:space="0"/>
            </w:tcBorders>
            <w:shd w:val="clear" w:color="auto" w:fill="auto"/>
            <w:vAlign w:val="center"/>
          </w:tcPr>
          <w:p w14:paraId="33432D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72" w:type="dxa"/>
            <w:tcBorders>
              <w:top w:val="nil"/>
              <w:left w:val="nil"/>
              <w:bottom w:val="single" w:color="000000" w:sz="8" w:space="0"/>
              <w:right w:val="single" w:color="000000" w:sz="8" w:space="0"/>
            </w:tcBorders>
            <w:shd w:val="clear" w:color="auto" w:fill="auto"/>
            <w:vAlign w:val="center"/>
          </w:tcPr>
          <w:p w14:paraId="47624E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12" w:type="dxa"/>
            <w:tcBorders>
              <w:top w:val="nil"/>
              <w:left w:val="nil"/>
              <w:bottom w:val="single" w:color="000000" w:sz="8" w:space="0"/>
              <w:right w:val="single" w:color="000000" w:sz="8" w:space="0"/>
            </w:tcBorders>
            <w:shd w:val="clear" w:color="auto" w:fill="auto"/>
            <w:vAlign w:val="center"/>
          </w:tcPr>
          <w:p w14:paraId="28D6E4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12" w:type="dxa"/>
            <w:tcBorders>
              <w:top w:val="nil"/>
              <w:left w:val="nil"/>
              <w:bottom w:val="single" w:color="000000" w:sz="8" w:space="0"/>
              <w:right w:val="single" w:color="000000" w:sz="8" w:space="0"/>
            </w:tcBorders>
            <w:shd w:val="clear" w:color="auto" w:fill="auto"/>
            <w:vAlign w:val="center"/>
          </w:tcPr>
          <w:p w14:paraId="0C5B7EF3">
            <w:pPr>
              <w:jc w:val="center"/>
              <w:rPr>
                <w:rFonts w:hint="default" w:ascii="Arial" w:hAnsi="Arial" w:eastAsia="宋体" w:cs="Arial"/>
                <w:i w:val="0"/>
                <w:iCs w:val="0"/>
                <w:color w:val="000000"/>
                <w:sz w:val="21"/>
                <w:szCs w:val="21"/>
                <w:u w:val="none"/>
              </w:rPr>
            </w:pPr>
          </w:p>
        </w:tc>
        <w:tc>
          <w:tcPr>
            <w:tcW w:w="512" w:type="dxa"/>
            <w:tcBorders>
              <w:top w:val="nil"/>
              <w:left w:val="nil"/>
              <w:bottom w:val="single" w:color="000000" w:sz="8" w:space="0"/>
              <w:right w:val="single" w:color="000000" w:sz="8" w:space="0"/>
            </w:tcBorders>
            <w:shd w:val="clear" w:color="auto" w:fill="auto"/>
            <w:vAlign w:val="center"/>
          </w:tcPr>
          <w:p w14:paraId="258D11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12" w:type="dxa"/>
            <w:tcBorders>
              <w:top w:val="nil"/>
              <w:left w:val="nil"/>
              <w:bottom w:val="single" w:color="000000" w:sz="8" w:space="0"/>
              <w:right w:val="single" w:color="000000" w:sz="8" w:space="0"/>
            </w:tcBorders>
            <w:shd w:val="clear" w:color="auto" w:fill="auto"/>
            <w:vAlign w:val="center"/>
          </w:tcPr>
          <w:p w14:paraId="4205DB7C">
            <w:pPr>
              <w:jc w:val="center"/>
              <w:rPr>
                <w:rFonts w:hint="default" w:ascii="Arial" w:hAnsi="Arial" w:eastAsia="宋体" w:cs="Arial"/>
                <w:i w:val="0"/>
                <w:iCs w:val="0"/>
                <w:color w:val="000000"/>
                <w:sz w:val="21"/>
                <w:szCs w:val="21"/>
                <w:u w:val="none"/>
              </w:rPr>
            </w:pPr>
          </w:p>
        </w:tc>
        <w:tc>
          <w:tcPr>
            <w:tcW w:w="512" w:type="dxa"/>
            <w:tcBorders>
              <w:top w:val="nil"/>
              <w:left w:val="nil"/>
              <w:bottom w:val="single" w:color="000000" w:sz="8" w:space="0"/>
              <w:right w:val="single" w:color="000000" w:sz="8" w:space="0"/>
            </w:tcBorders>
            <w:shd w:val="clear" w:color="auto" w:fill="auto"/>
            <w:vAlign w:val="center"/>
          </w:tcPr>
          <w:p w14:paraId="310BB969">
            <w:pPr>
              <w:jc w:val="center"/>
              <w:rPr>
                <w:rFonts w:hint="default" w:ascii="Arial" w:hAnsi="Arial" w:eastAsia="宋体" w:cs="Arial"/>
                <w:i w:val="0"/>
                <w:iCs w:val="0"/>
                <w:color w:val="000000"/>
                <w:sz w:val="21"/>
                <w:szCs w:val="21"/>
                <w:u w:val="none"/>
              </w:rPr>
            </w:pPr>
          </w:p>
        </w:tc>
        <w:tc>
          <w:tcPr>
            <w:tcW w:w="512" w:type="dxa"/>
            <w:tcBorders>
              <w:top w:val="nil"/>
              <w:left w:val="nil"/>
              <w:bottom w:val="single" w:color="000000" w:sz="8" w:space="0"/>
              <w:right w:val="single" w:color="000000" w:sz="8" w:space="0"/>
            </w:tcBorders>
            <w:shd w:val="clear" w:color="auto" w:fill="auto"/>
            <w:vAlign w:val="center"/>
          </w:tcPr>
          <w:p w14:paraId="4927AD70">
            <w:pPr>
              <w:jc w:val="center"/>
              <w:rPr>
                <w:rFonts w:hint="default" w:ascii="Arial" w:hAnsi="Arial" w:eastAsia="宋体" w:cs="Arial"/>
                <w:i w:val="0"/>
                <w:iCs w:val="0"/>
                <w:color w:val="000000"/>
                <w:sz w:val="21"/>
                <w:szCs w:val="21"/>
                <w:u w:val="none"/>
              </w:rPr>
            </w:pPr>
          </w:p>
        </w:tc>
        <w:tc>
          <w:tcPr>
            <w:tcW w:w="513" w:type="dxa"/>
            <w:tcBorders>
              <w:top w:val="nil"/>
              <w:left w:val="nil"/>
              <w:bottom w:val="single" w:color="000000" w:sz="8" w:space="0"/>
              <w:right w:val="single" w:color="000000" w:sz="8" w:space="0"/>
            </w:tcBorders>
            <w:shd w:val="clear" w:color="auto" w:fill="auto"/>
            <w:vAlign w:val="center"/>
          </w:tcPr>
          <w:p w14:paraId="6DB2F784">
            <w:pPr>
              <w:jc w:val="center"/>
              <w:rPr>
                <w:rFonts w:hint="default" w:ascii="Arial" w:hAnsi="Arial" w:eastAsia="宋体" w:cs="Arial"/>
                <w:i w:val="0"/>
                <w:iCs w:val="0"/>
                <w:color w:val="000000"/>
                <w:sz w:val="21"/>
                <w:szCs w:val="21"/>
                <w:u w:val="none"/>
              </w:rPr>
            </w:pPr>
          </w:p>
        </w:tc>
        <w:tc>
          <w:tcPr>
            <w:tcW w:w="468" w:type="dxa"/>
            <w:tcBorders>
              <w:top w:val="nil"/>
              <w:left w:val="nil"/>
              <w:bottom w:val="single" w:color="000000" w:sz="8" w:space="0"/>
              <w:right w:val="single" w:color="000000" w:sz="8" w:space="0"/>
            </w:tcBorders>
            <w:shd w:val="clear" w:color="auto" w:fill="auto"/>
            <w:vAlign w:val="center"/>
          </w:tcPr>
          <w:p w14:paraId="0F3DE4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30B1B40C">
            <w:pPr>
              <w:jc w:val="center"/>
              <w:rPr>
                <w:rFonts w:hint="default" w:ascii="Arial" w:hAnsi="Arial" w:eastAsia="宋体" w:cs="Arial"/>
                <w:i w:val="0"/>
                <w:iCs w:val="0"/>
                <w:color w:val="000000"/>
                <w:sz w:val="21"/>
                <w:szCs w:val="21"/>
                <w:u w:val="none"/>
              </w:rPr>
            </w:pPr>
          </w:p>
        </w:tc>
        <w:tc>
          <w:tcPr>
            <w:tcW w:w="442" w:type="dxa"/>
            <w:tcBorders>
              <w:top w:val="nil"/>
              <w:left w:val="nil"/>
              <w:bottom w:val="single" w:color="000000" w:sz="8" w:space="0"/>
              <w:right w:val="single" w:color="000000" w:sz="8" w:space="0"/>
            </w:tcBorders>
            <w:shd w:val="clear" w:color="auto" w:fill="auto"/>
            <w:vAlign w:val="center"/>
          </w:tcPr>
          <w:p w14:paraId="79994772">
            <w:pPr>
              <w:jc w:val="center"/>
              <w:rPr>
                <w:rFonts w:hint="default" w:ascii="Arial" w:hAnsi="Arial" w:eastAsia="宋体" w:cs="Arial"/>
                <w:i w:val="0"/>
                <w:iCs w:val="0"/>
                <w:color w:val="000000"/>
                <w:sz w:val="21"/>
                <w:szCs w:val="21"/>
                <w:u w:val="none"/>
              </w:rPr>
            </w:pPr>
          </w:p>
        </w:tc>
      </w:tr>
      <w:tr w14:paraId="2D3BD1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42" w:type="dxa"/>
            <w:vMerge w:val="continue"/>
            <w:tcBorders>
              <w:top w:val="nil"/>
              <w:left w:val="single" w:color="000000" w:sz="8" w:space="0"/>
              <w:bottom w:val="single" w:color="000000" w:sz="8" w:space="0"/>
              <w:right w:val="single" w:color="000000" w:sz="8" w:space="0"/>
            </w:tcBorders>
            <w:shd w:val="clear" w:color="auto" w:fill="auto"/>
            <w:vAlign w:val="center"/>
          </w:tcPr>
          <w:p w14:paraId="0FB51744">
            <w:pPr>
              <w:jc w:val="center"/>
              <w:rPr>
                <w:rFonts w:hint="eastAsia" w:ascii="宋体" w:hAnsi="宋体" w:eastAsia="宋体" w:cs="宋体"/>
                <w:i w:val="0"/>
                <w:iCs w:val="0"/>
                <w:color w:val="000000"/>
                <w:sz w:val="18"/>
                <w:szCs w:val="18"/>
                <w:u w:val="none"/>
              </w:rPr>
            </w:pPr>
          </w:p>
        </w:tc>
        <w:tc>
          <w:tcPr>
            <w:tcW w:w="404" w:type="dxa"/>
            <w:tcBorders>
              <w:top w:val="nil"/>
              <w:left w:val="nil"/>
              <w:bottom w:val="single" w:color="000000" w:sz="8" w:space="0"/>
              <w:right w:val="single" w:color="000000" w:sz="8" w:space="0"/>
            </w:tcBorders>
            <w:shd w:val="clear" w:color="auto" w:fill="auto"/>
            <w:vAlign w:val="center"/>
          </w:tcPr>
          <w:p w14:paraId="790B6992">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30</w:t>
            </w:r>
          </w:p>
        </w:tc>
        <w:tc>
          <w:tcPr>
            <w:tcW w:w="1020" w:type="dxa"/>
            <w:tcBorders>
              <w:top w:val="nil"/>
              <w:left w:val="nil"/>
              <w:bottom w:val="single" w:color="000000" w:sz="8" w:space="0"/>
              <w:right w:val="single" w:color="000000" w:sz="8" w:space="0"/>
            </w:tcBorders>
            <w:shd w:val="clear" w:color="auto" w:fill="auto"/>
            <w:vAlign w:val="center"/>
          </w:tcPr>
          <w:p w14:paraId="3B243A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应用文写作</w:t>
            </w:r>
          </w:p>
        </w:tc>
        <w:tc>
          <w:tcPr>
            <w:tcW w:w="531" w:type="dxa"/>
            <w:tcBorders>
              <w:top w:val="nil"/>
              <w:left w:val="nil"/>
              <w:bottom w:val="single" w:color="000000" w:sz="8" w:space="0"/>
              <w:right w:val="single" w:color="000000" w:sz="8" w:space="0"/>
            </w:tcBorders>
            <w:shd w:val="clear" w:color="auto" w:fill="auto"/>
            <w:vAlign w:val="center"/>
          </w:tcPr>
          <w:p w14:paraId="017D97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24" w:type="dxa"/>
            <w:tcBorders>
              <w:top w:val="nil"/>
              <w:left w:val="nil"/>
              <w:bottom w:val="single" w:color="000000" w:sz="8" w:space="0"/>
              <w:right w:val="single" w:color="000000" w:sz="8" w:space="0"/>
            </w:tcBorders>
            <w:shd w:val="clear" w:color="auto" w:fill="auto"/>
            <w:vAlign w:val="center"/>
          </w:tcPr>
          <w:p w14:paraId="726438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572" w:type="dxa"/>
            <w:tcBorders>
              <w:top w:val="nil"/>
              <w:left w:val="nil"/>
              <w:bottom w:val="single" w:color="000000" w:sz="8" w:space="0"/>
              <w:right w:val="single" w:color="000000" w:sz="8" w:space="0"/>
            </w:tcBorders>
            <w:shd w:val="clear" w:color="auto" w:fill="auto"/>
            <w:vAlign w:val="center"/>
          </w:tcPr>
          <w:p w14:paraId="7E2FF1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512" w:type="dxa"/>
            <w:tcBorders>
              <w:top w:val="nil"/>
              <w:left w:val="nil"/>
              <w:bottom w:val="single" w:color="000000" w:sz="8" w:space="0"/>
              <w:right w:val="single" w:color="000000" w:sz="8" w:space="0"/>
            </w:tcBorders>
            <w:shd w:val="clear" w:color="auto" w:fill="auto"/>
            <w:vAlign w:val="center"/>
          </w:tcPr>
          <w:p w14:paraId="346550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12" w:type="dxa"/>
            <w:tcBorders>
              <w:top w:val="nil"/>
              <w:left w:val="nil"/>
              <w:bottom w:val="single" w:color="000000" w:sz="8" w:space="0"/>
              <w:right w:val="single" w:color="000000" w:sz="8" w:space="0"/>
            </w:tcBorders>
            <w:shd w:val="clear" w:color="auto" w:fill="auto"/>
            <w:vAlign w:val="center"/>
          </w:tcPr>
          <w:p w14:paraId="07F4E077">
            <w:pPr>
              <w:jc w:val="center"/>
              <w:rPr>
                <w:rFonts w:hint="default" w:ascii="Arial" w:hAnsi="Arial" w:eastAsia="宋体" w:cs="Arial"/>
                <w:i w:val="0"/>
                <w:iCs w:val="0"/>
                <w:color w:val="000000"/>
                <w:sz w:val="21"/>
                <w:szCs w:val="21"/>
                <w:u w:val="none"/>
              </w:rPr>
            </w:pPr>
          </w:p>
        </w:tc>
        <w:tc>
          <w:tcPr>
            <w:tcW w:w="512" w:type="dxa"/>
            <w:tcBorders>
              <w:top w:val="nil"/>
              <w:left w:val="nil"/>
              <w:bottom w:val="single" w:color="000000" w:sz="8" w:space="0"/>
              <w:right w:val="single" w:color="000000" w:sz="8" w:space="0"/>
            </w:tcBorders>
            <w:shd w:val="clear" w:color="auto" w:fill="auto"/>
            <w:vAlign w:val="center"/>
          </w:tcPr>
          <w:p w14:paraId="5E37C7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512" w:type="dxa"/>
            <w:tcBorders>
              <w:top w:val="nil"/>
              <w:left w:val="nil"/>
              <w:bottom w:val="single" w:color="000000" w:sz="8" w:space="0"/>
              <w:right w:val="single" w:color="000000" w:sz="8" w:space="0"/>
            </w:tcBorders>
            <w:shd w:val="clear" w:color="auto" w:fill="auto"/>
            <w:vAlign w:val="center"/>
          </w:tcPr>
          <w:p w14:paraId="53B8EAF8">
            <w:pPr>
              <w:jc w:val="center"/>
              <w:rPr>
                <w:rFonts w:hint="default" w:ascii="Arial" w:hAnsi="Arial" w:eastAsia="宋体" w:cs="Arial"/>
                <w:i w:val="0"/>
                <w:iCs w:val="0"/>
                <w:color w:val="000000"/>
                <w:sz w:val="21"/>
                <w:szCs w:val="21"/>
                <w:u w:val="none"/>
              </w:rPr>
            </w:pPr>
          </w:p>
        </w:tc>
        <w:tc>
          <w:tcPr>
            <w:tcW w:w="512" w:type="dxa"/>
            <w:tcBorders>
              <w:top w:val="nil"/>
              <w:left w:val="nil"/>
              <w:bottom w:val="single" w:color="000000" w:sz="8" w:space="0"/>
              <w:right w:val="single" w:color="000000" w:sz="8" w:space="0"/>
            </w:tcBorders>
            <w:shd w:val="clear" w:color="auto" w:fill="auto"/>
            <w:vAlign w:val="center"/>
          </w:tcPr>
          <w:p w14:paraId="5F27E03C">
            <w:pPr>
              <w:jc w:val="center"/>
              <w:rPr>
                <w:rFonts w:hint="default" w:ascii="Arial" w:hAnsi="Arial" w:eastAsia="宋体" w:cs="Arial"/>
                <w:i w:val="0"/>
                <w:iCs w:val="0"/>
                <w:color w:val="000000"/>
                <w:sz w:val="21"/>
                <w:szCs w:val="21"/>
                <w:u w:val="none"/>
              </w:rPr>
            </w:pPr>
          </w:p>
        </w:tc>
        <w:tc>
          <w:tcPr>
            <w:tcW w:w="512" w:type="dxa"/>
            <w:tcBorders>
              <w:top w:val="nil"/>
              <w:left w:val="nil"/>
              <w:bottom w:val="single" w:color="000000" w:sz="8" w:space="0"/>
              <w:right w:val="single" w:color="000000" w:sz="8" w:space="0"/>
            </w:tcBorders>
            <w:shd w:val="clear" w:color="auto" w:fill="auto"/>
            <w:vAlign w:val="center"/>
          </w:tcPr>
          <w:p w14:paraId="01B28AF3">
            <w:pPr>
              <w:jc w:val="center"/>
              <w:rPr>
                <w:rFonts w:hint="default" w:ascii="Arial" w:hAnsi="Arial" w:eastAsia="宋体" w:cs="Arial"/>
                <w:i w:val="0"/>
                <w:iCs w:val="0"/>
                <w:color w:val="000000"/>
                <w:sz w:val="21"/>
                <w:szCs w:val="21"/>
                <w:u w:val="none"/>
              </w:rPr>
            </w:pPr>
          </w:p>
        </w:tc>
        <w:tc>
          <w:tcPr>
            <w:tcW w:w="513" w:type="dxa"/>
            <w:tcBorders>
              <w:top w:val="nil"/>
              <w:left w:val="nil"/>
              <w:bottom w:val="single" w:color="000000" w:sz="8" w:space="0"/>
              <w:right w:val="single" w:color="000000" w:sz="8" w:space="0"/>
            </w:tcBorders>
            <w:shd w:val="clear" w:color="auto" w:fill="auto"/>
            <w:vAlign w:val="center"/>
          </w:tcPr>
          <w:p w14:paraId="3EC6121C">
            <w:pPr>
              <w:jc w:val="center"/>
              <w:rPr>
                <w:rFonts w:hint="default" w:ascii="Arial" w:hAnsi="Arial" w:eastAsia="宋体" w:cs="Arial"/>
                <w:i w:val="0"/>
                <w:iCs w:val="0"/>
                <w:color w:val="000000"/>
                <w:sz w:val="21"/>
                <w:szCs w:val="21"/>
                <w:u w:val="none"/>
              </w:rPr>
            </w:pPr>
          </w:p>
        </w:tc>
        <w:tc>
          <w:tcPr>
            <w:tcW w:w="468" w:type="dxa"/>
            <w:tcBorders>
              <w:top w:val="nil"/>
              <w:left w:val="nil"/>
              <w:bottom w:val="single" w:color="000000" w:sz="8" w:space="0"/>
              <w:right w:val="single" w:color="000000" w:sz="8" w:space="0"/>
            </w:tcBorders>
            <w:shd w:val="clear" w:color="auto" w:fill="auto"/>
            <w:vAlign w:val="center"/>
          </w:tcPr>
          <w:p w14:paraId="6F97A2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0315FE36">
            <w:pPr>
              <w:jc w:val="center"/>
              <w:rPr>
                <w:rFonts w:hint="default" w:ascii="Arial" w:hAnsi="Arial" w:eastAsia="宋体" w:cs="Arial"/>
                <w:i w:val="0"/>
                <w:iCs w:val="0"/>
                <w:color w:val="000000"/>
                <w:sz w:val="21"/>
                <w:szCs w:val="21"/>
                <w:u w:val="none"/>
              </w:rPr>
            </w:pPr>
          </w:p>
        </w:tc>
        <w:tc>
          <w:tcPr>
            <w:tcW w:w="442" w:type="dxa"/>
            <w:tcBorders>
              <w:top w:val="nil"/>
              <w:left w:val="nil"/>
              <w:bottom w:val="single" w:color="000000" w:sz="8" w:space="0"/>
              <w:right w:val="single" w:color="000000" w:sz="8" w:space="0"/>
            </w:tcBorders>
            <w:shd w:val="clear" w:color="auto" w:fill="auto"/>
            <w:vAlign w:val="center"/>
          </w:tcPr>
          <w:p w14:paraId="035D6CEB">
            <w:pPr>
              <w:jc w:val="center"/>
              <w:rPr>
                <w:rFonts w:hint="default" w:ascii="Arial" w:hAnsi="Arial" w:eastAsia="宋体" w:cs="Arial"/>
                <w:i w:val="0"/>
                <w:iCs w:val="0"/>
                <w:color w:val="000000"/>
                <w:sz w:val="21"/>
                <w:szCs w:val="21"/>
                <w:u w:val="none"/>
              </w:rPr>
            </w:pPr>
          </w:p>
        </w:tc>
      </w:tr>
      <w:tr w14:paraId="3FB179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42" w:type="dxa"/>
            <w:vMerge w:val="restart"/>
            <w:tcBorders>
              <w:top w:val="nil"/>
              <w:left w:val="single" w:color="000000" w:sz="8" w:space="0"/>
              <w:bottom w:val="single" w:color="000000" w:sz="8" w:space="0"/>
              <w:right w:val="single" w:color="000000" w:sz="8" w:space="0"/>
            </w:tcBorders>
            <w:shd w:val="clear" w:color="auto" w:fill="auto"/>
            <w:vAlign w:val="center"/>
          </w:tcPr>
          <w:p w14:paraId="7CBCF5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实践教学环节</w:t>
            </w:r>
          </w:p>
        </w:tc>
        <w:tc>
          <w:tcPr>
            <w:tcW w:w="404" w:type="dxa"/>
            <w:tcBorders>
              <w:top w:val="nil"/>
              <w:left w:val="nil"/>
              <w:bottom w:val="single" w:color="000000" w:sz="8" w:space="0"/>
              <w:right w:val="single" w:color="000000" w:sz="8" w:space="0"/>
            </w:tcBorders>
            <w:shd w:val="clear" w:color="auto" w:fill="auto"/>
            <w:vAlign w:val="center"/>
          </w:tcPr>
          <w:p w14:paraId="1D9A74E9">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31</w:t>
            </w:r>
          </w:p>
        </w:tc>
        <w:tc>
          <w:tcPr>
            <w:tcW w:w="1020" w:type="dxa"/>
            <w:tcBorders>
              <w:top w:val="nil"/>
              <w:left w:val="nil"/>
              <w:bottom w:val="single" w:color="000000" w:sz="8" w:space="0"/>
              <w:right w:val="single" w:color="000000" w:sz="8" w:space="0"/>
            </w:tcBorders>
            <w:shd w:val="clear" w:color="auto" w:fill="auto"/>
            <w:vAlign w:val="center"/>
          </w:tcPr>
          <w:p w14:paraId="58DCE812">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Style w:val="17"/>
                <w:lang w:val="en-US" w:eastAsia="zh-CN" w:bidi="ar"/>
              </w:rPr>
              <w:t>入学教育</w:t>
            </w:r>
          </w:p>
        </w:tc>
        <w:tc>
          <w:tcPr>
            <w:tcW w:w="531" w:type="dxa"/>
            <w:tcBorders>
              <w:top w:val="nil"/>
              <w:left w:val="nil"/>
              <w:bottom w:val="single" w:color="000000" w:sz="8" w:space="0"/>
              <w:right w:val="single" w:color="000000" w:sz="8" w:space="0"/>
            </w:tcBorders>
            <w:shd w:val="clear" w:color="auto" w:fill="auto"/>
            <w:vAlign w:val="center"/>
          </w:tcPr>
          <w:p w14:paraId="25B608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24" w:type="dxa"/>
            <w:tcBorders>
              <w:top w:val="nil"/>
              <w:left w:val="nil"/>
              <w:bottom w:val="single" w:color="000000" w:sz="8" w:space="0"/>
              <w:right w:val="single" w:color="000000" w:sz="8" w:space="0"/>
            </w:tcBorders>
            <w:shd w:val="clear" w:color="auto" w:fill="auto"/>
            <w:vAlign w:val="center"/>
          </w:tcPr>
          <w:p w14:paraId="4930F8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72" w:type="dxa"/>
            <w:tcBorders>
              <w:top w:val="nil"/>
              <w:left w:val="nil"/>
              <w:bottom w:val="single" w:color="000000" w:sz="8" w:space="0"/>
              <w:right w:val="single" w:color="000000" w:sz="8" w:space="0"/>
            </w:tcBorders>
            <w:shd w:val="clear" w:color="auto" w:fill="auto"/>
            <w:vAlign w:val="center"/>
          </w:tcPr>
          <w:p w14:paraId="132C10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12" w:type="dxa"/>
            <w:tcBorders>
              <w:top w:val="nil"/>
              <w:left w:val="nil"/>
              <w:bottom w:val="single" w:color="000000" w:sz="8" w:space="0"/>
              <w:right w:val="single" w:color="000000" w:sz="8" w:space="0"/>
            </w:tcBorders>
            <w:shd w:val="clear" w:color="auto" w:fill="auto"/>
            <w:vAlign w:val="center"/>
          </w:tcPr>
          <w:p w14:paraId="5CD865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12" w:type="dxa"/>
            <w:tcBorders>
              <w:top w:val="nil"/>
              <w:left w:val="nil"/>
              <w:bottom w:val="single" w:color="000000" w:sz="8" w:space="0"/>
              <w:right w:val="single" w:color="000000" w:sz="8" w:space="0"/>
            </w:tcBorders>
            <w:shd w:val="clear" w:color="auto" w:fill="auto"/>
            <w:vAlign w:val="center"/>
          </w:tcPr>
          <w:p w14:paraId="41EAF341">
            <w:pPr>
              <w:jc w:val="center"/>
              <w:rPr>
                <w:rFonts w:hint="default" w:ascii="Arial" w:hAnsi="Arial" w:eastAsia="宋体" w:cs="Arial"/>
                <w:i w:val="0"/>
                <w:iCs w:val="0"/>
                <w:color w:val="000000"/>
                <w:sz w:val="21"/>
                <w:szCs w:val="21"/>
                <w:u w:val="none"/>
              </w:rPr>
            </w:pPr>
          </w:p>
        </w:tc>
        <w:tc>
          <w:tcPr>
            <w:tcW w:w="512" w:type="dxa"/>
            <w:tcBorders>
              <w:top w:val="nil"/>
              <w:left w:val="nil"/>
              <w:bottom w:val="single" w:color="000000" w:sz="8" w:space="0"/>
              <w:right w:val="single" w:color="000000" w:sz="8" w:space="0"/>
            </w:tcBorders>
            <w:shd w:val="clear" w:color="auto" w:fill="auto"/>
            <w:vAlign w:val="center"/>
          </w:tcPr>
          <w:p w14:paraId="2B7B05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12" w:type="dxa"/>
            <w:tcBorders>
              <w:top w:val="nil"/>
              <w:left w:val="nil"/>
              <w:bottom w:val="single" w:color="000000" w:sz="8" w:space="0"/>
              <w:right w:val="single" w:color="000000" w:sz="8" w:space="0"/>
            </w:tcBorders>
            <w:shd w:val="clear" w:color="auto" w:fill="auto"/>
            <w:vAlign w:val="center"/>
          </w:tcPr>
          <w:p w14:paraId="184533D1">
            <w:pPr>
              <w:jc w:val="center"/>
              <w:rPr>
                <w:rFonts w:hint="default" w:ascii="Arial" w:hAnsi="Arial" w:eastAsia="宋体" w:cs="Arial"/>
                <w:i w:val="0"/>
                <w:iCs w:val="0"/>
                <w:color w:val="000000"/>
                <w:sz w:val="21"/>
                <w:szCs w:val="21"/>
                <w:u w:val="none"/>
              </w:rPr>
            </w:pPr>
          </w:p>
        </w:tc>
        <w:tc>
          <w:tcPr>
            <w:tcW w:w="512" w:type="dxa"/>
            <w:tcBorders>
              <w:top w:val="nil"/>
              <w:left w:val="nil"/>
              <w:bottom w:val="single" w:color="000000" w:sz="8" w:space="0"/>
              <w:right w:val="single" w:color="000000" w:sz="8" w:space="0"/>
            </w:tcBorders>
            <w:shd w:val="clear" w:color="auto" w:fill="auto"/>
            <w:vAlign w:val="center"/>
          </w:tcPr>
          <w:p w14:paraId="27C46C15">
            <w:pPr>
              <w:jc w:val="center"/>
              <w:rPr>
                <w:rFonts w:hint="default" w:ascii="Arial" w:hAnsi="Arial" w:eastAsia="宋体" w:cs="Arial"/>
                <w:i w:val="0"/>
                <w:iCs w:val="0"/>
                <w:color w:val="000000"/>
                <w:sz w:val="21"/>
                <w:szCs w:val="21"/>
                <w:u w:val="none"/>
              </w:rPr>
            </w:pPr>
          </w:p>
        </w:tc>
        <w:tc>
          <w:tcPr>
            <w:tcW w:w="512" w:type="dxa"/>
            <w:tcBorders>
              <w:top w:val="nil"/>
              <w:left w:val="nil"/>
              <w:bottom w:val="single" w:color="000000" w:sz="8" w:space="0"/>
              <w:right w:val="single" w:color="000000" w:sz="8" w:space="0"/>
            </w:tcBorders>
            <w:shd w:val="clear" w:color="auto" w:fill="auto"/>
            <w:vAlign w:val="center"/>
          </w:tcPr>
          <w:p w14:paraId="64E54A63">
            <w:pPr>
              <w:jc w:val="center"/>
              <w:rPr>
                <w:rFonts w:hint="default" w:ascii="Arial" w:hAnsi="Arial" w:eastAsia="宋体" w:cs="Arial"/>
                <w:i w:val="0"/>
                <w:iCs w:val="0"/>
                <w:color w:val="000000"/>
                <w:sz w:val="21"/>
                <w:szCs w:val="21"/>
                <w:u w:val="none"/>
              </w:rPr>
            </w:pPr>
          </w:p>
        </w:tc>
        <w:tc>
          <w:tcPr>
            <w:tcW w:w="513" w:type="dxa"/>
            <w:tcBorders>
              <w:top w:val="nil"/>
              <w:left w:val="nil"/>
              <w:bottom w:val="single" w:color="000000" w:sz="8" w:space="0"/>
              <w:right w:val="single" w:color="000000" w:sz="8" w:space="0"/>
            </w:tcBorders>
            <w:shd w:val="clear" w:color="auto" w:fill="auto"/>
            <w:vAlign w:val="center"/>
          </w:tcPr>
          <w:p w14:paraId="372BD5A8">
            <w:pPr>
              <w:jc w:val="center"/>
              <w:rPr>
                <w:rFonts w:hint="eastAsia" w:ascii="宋体" w:hAnsi="宋体" w:eastAsia="宋体" w:cs="宋体"/>
                <w:i w:val="0"/>
                <w:iCs w:val="0"/>
                <w:color w:val="000000"/>
                <w:sz w:val="18"/>
                <w:szCs w:val="18"/>
                <w:u w:val="none"/>
              </w:rPr>
            </w:pPr>
          </w:p>
        </w:tc>
        <w:tc>
          <w:tcPr>
            <w:tcW w:w="468" w:type="dxa"/>
            <w:tcBorders>
              <w:top w:val="nil"/>
              <w:left w:val="nil"/>
              <w:bottom w:val="single" w:color="000000" w:sz="8" w:space="0"/>
              <w:right w:val="single" w:color="000000" w:sz="8" w:space="0"/>
            </w:tcBorders>
            <w:shd w:val="clear" w:color="auto" w:fill="auto"/>
            <w:vAlign w:val="center"/>
          </w:tcPr>
          <w:p w14:paraId="232103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49C853AA">
            <w:pPr>
              <w:jc w:val="center"/>
              <w:rPr>
                <w:rFonts w:hint="default" w:ascii="Arial" w:hAnsi="Arial" w:eastAsia="宋体" w:cs="Arial"/>
                <w:i w:val="0"/>
                <w:iCs w:val="0"/>
                <w:color w:val="000000"/>
                <w:sz w:val="21"/>
                <w:szCs w:val="21"/>
                <w:u w:val="none"/>
              </w:rPr>
            </w:pPr>
          </w:p>
        </w:tc>
        <w:tc>
          <w:tcPr>
            <w:tcW w:w="442" w:type="dxa"/>
            <w:tcBorders>
              <w:top w:val="nil"/>
              <w:left w:val="nil"/>
              <w:bottom w:val="single" w:color="000000" w:sz="8" w:space="0"/>
              <w:right w:val="single" w:color="000000" w:sz="8" w:space="0"/>
            </w:tcBorders>
            <w:shd w:val="clear" w:color="auto" w:fill="auto"/>
            <w:vAlign w:val="center"/>
          </w:tcPr>
          <w:p w14:paraId="0BAEED6B">
            <w:pPr>
              <w:jc w:val="center"/>
              <w:rPr>
                <w:rFonts w:hint="default" w:ascii="Arial" w:hAnsi="Arial" w:eastAsia="宋体" w:cs="Arial"/>
                <w:i w:val="0"/>
                <w:iCs w:val="0"/>
                <w:color w:val="000000"/>
                <w:sz w:val="21"/>
                <w:szCs w:val="21"/>
                <w:u w:val="none"/>
              </w:rPr>
            </w:pPr>
          </w:p>
        </w:tc>
      </w:tr>
      <w:tr w14:paraId="7CB66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42" w:type="dxa"/>
            <w:vMerge w:val="continue"/>
            <w:tcBorders>
              <w:top w:val="nil"/>
              <w:left w:val="single" w:color="000000" w:sz="8" w:space="0"/>
              <w:bottom w:val="single" w:color="000000" w:sz="8" w:space="0"/>
              <w:right w:val="single" w:color="000000" w:sz="8" w:space="0"/>
            </w:tcBorders>
            <w:shd w:val="clear" w:color="auto" w:fill="auto"/>
            <w:vAlign w:val="center"/>
          </w:tcPr>
          <w:p w14:paraId="4D014303">
            <w:pPr>
              <w:jc w:val="center"/>
              <w:rPr>
                <w:rFonts w:hint="eastAsia" w:ascii="宋体" w:hAnsi="宋体" w:eastAsia="宋体" w:cs="宋体"/>
                <w:i w:val="0"/>
                <w:iCs w:val="0"/>
                <w:color w:val="000000"/>
                <w:sz w:val="18"/>
                <w:szCs w:val="18"/>
                <w:u w:val="none"/>
              </w:rPr>
            </w:pPr>
          </w:p>
        </w:tc>
        <w:tc>
          <w:tcPr>
            <w:tcW w:w="404" w:type="dxa"/>
            <w:tcBorders>
              <w:top w:val="nil"/>
              <w:left w:val="nil"/>
              <w:bottom w:val="single" w:color="000000" w:sz="8" w:space="0"/>
              <w:right w:val="single" w:color="000000" w:sz="8" w:space="0"/>
            </w:tcBorders>
            <w:shd w:val="clear" w:color="auto" w:fill="auto"/>
            <w:vAlign w:val="center"/>
          </w:tcPr>
          <w:p w14:paraId="5AFDF34C">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32</w:t>
            </w:r>
          </w:p>
        </w:tc>
        <w:tc>
          <w:tcPr>
            <w:tcW w:w="1020" w:type="dxa"/>
            <w:tcBorders>
              <w:top w:val="nil"/>
              <w:left w:val="nil"/>
              <w:bottom w:val="single" w:color="000000" w:sz="8" w:space="0"/>
              <w:right w:val="single" w:color="000000" w:sz="8" w:space="0"/>
            </w:tcBorders>
            <w:shd w:val="clear" w:color="auto" w:fill="auto"/>
            <w:vAlign w:val="center"/>
          </w:tcPr>
          <w:p w14:paraId="17460A9B">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Style w:val="17"/>
                <w:lang w:val="en-US" w:eastAsia="zh-CN" w:bidi="ar"/>
              </w:rPr>
              <w:t>毕业教育</w:t>
            </w:r>
          </w:p>
        </w:tc>
        <w:tc>
          <w:tcPr>
            <w:tcW w:w="531" w:type="dxa"/>
            <w:tcBorders>
              <w:top w:val="nil"/>
              <w:left w:val="nil"/>
              <w:bottom w:val="single" w:color="000000" w:sz="8" w:space="0"/>
              <w:right w:val="single" w:color="000000" w:sz="8" w:space="0"/>
            </w:tcBorders>
            <w:shd w:val="clear" w:color="auto" w:fill="auto"/>
            <w:vAlign w:val="center"/>
          </w:tcPr>
          <w:p w14:paraId="4B4EE7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24" w:type="dxa"/>
            <w:tcBorders>
              <w:top w:val="nil"/>
              <w:left w:val="nil"/>
              <w:bottom w:val="single" w:color="000000" w:sz="8" w:space="0"/>
              <w:right w:val="single" w:color="000000" w:sz="8" w:space="0"/>
            </w:tcBorders>
            <w:shd w:val="clear" w:color="auto" w:fill="auto"/>
            <w:vAlign w:val="center"/>
          </w:tcPr>
          <w:p w14:paraId="6237BC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72" w:type="dxa"/>
            <w:tcBorders>
              <w:top w:val="nil"/>
              <w:left w:val="nil"/>
              <w:bottom w:val="single" w:color="000000" w:sz="8" w:space="0"/>
              <w:right w:val="single" w:color="000000" w:sz="8" w:space="0"/>
            </w:tcBorders>
            <w:shd w:val="clear" w:color="auto" w:fill="auto"/>
            <w:vAlign w:val="center"/>
          </w:tcPr>
          <w:p w14:paraId="2DA5E4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12" w:type="dxa"/>
            <w:tcBorders>
              <w:top w:val="nil"/>
              <w:left w:val="nil"/>
              <w:bottom w:val="single" w:color="000000" w:sz="8" w:space="0"/>
              <w:right w:val="single" w:color="000000" w:sz="8" w:space="0"/>
            </w:tcBorders>
            <w:shd w:val="clear" w:color="auto" w:fill="auto"/>
            <w:vAlign w:val="center"/>
          </w:tcPr>
          <w:p w14:paraId="539CD3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12" w:type="dxa"/>
            <w:tcBorders>
              <w:top w:val="nil"/>
              <w:left w:val="nil"/>
              <w:bottom w:val="single" w:color="000000" w:sz="8" w:space="0"/>
              <w:right w:val="single" w:color="000000" w:sz="8" w:space="0"/>
            </w:tcBorders>
            <w:shd w:val="clear" w:color="auto" w:fill="auto"/>
            <w:vAlign w:val="center"/>
          </w:tcPr>
          <w:p w14:paraId="137C24AE">
            <w:pPr>
              <w:jc w:val="center"/>
              <w:rPr>
                <w:rFonts w:hint="default" w:ascii="Arial" w:hAnsi="Arial" w:eastAsia="宋体" w:cs="Arial"/>
                <w:i w:val="0"/>
                <w:iCs w:val="0"/>
                <w:color w:val="000000"/>
                <w:sz w:val="21"/>
                <w:szCs w:val="21"/>
                <w:u w:val="none"/>
              </w:rPr>
            </w:pPr>
          </w:p>
        </w:tc>
        <w:tc>
          <w:tcPr>
            <w:tcW w:w="512" w:type="dxa"/>
            <w:tcBorders>
              <w:top w:val="nil"/>
              <w:left w:val="nil"/>
              <w:bottom w:val="single" w:color="000000" w:sz="8" w:space="0"/>
              <w:right w:val="single" w:color="000000" w:sz="8" w:space="0"/>
            </w:tcBorders>
            <w:shd w:val="clear" w:color="auto" w:fill="auto"/>
            <w:vAlign w:val="center"/>
          </w:tcPr>
          <w:p w14:paraId="17E9650C">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198C0F97">
            <w:pPr>
              <w:jc w:val="center"/>
              <w:rPr>
                <w:rFonts w:hint="default" w:ascii="Arial" w:hAnsi="Arial" w:eastAsia="宋体" w:cs="Arial"/>
                <w:i w:val="0"/>
                <w:iCs w:val="0"/>
                <w:color w:val="000000"/>
                <w:sz w:val="21"/>
                <w:szCs w:val="21"/>
                <w:u w:val="none"/>
              </w:rPr>
            </w:pPr>
          </w:p>
        </w:tc>
        <w:tc>
          <w:tcPr>
            <w:tcW w:w="512" w:type="dxa"/>
            <w:tcBorders>
              <w:top w:val="nil"/>
              <w:left w:val="nil"/>
              <w:bottom w:val="single" w:color="000000" w:sz="8" w:space="0"/>
              <w:right w:val="single" w:color="000000" w:sz="8" w:space="0"/>
            </w:tcBorders>
            <w:shd w:val="clear" w:color="auto" w:fill="auto"/>
            <w:vAlign w:val="center"/>
          </w:tcPr>
          <w:p w14:paraId="6817EB71">
            <w:pPr>
              <w:jc w:val="center"/>
              <w:rPr>
                <w:rFonts w:hint="default" w:ascii="Arial" w:hAnsi="Arial" w:eastAsia="宋体" w:cs="Arial"/>
                <w:i w:val="0"/>
                <w:iCs w:val="0"/>
                <w:color w:val="000000"/>
                <w:sz w:val="21"/>
                <w:szCs w:val="21"/>
                <w:u w:val="none"/>
              </w:rPr>
            </w:pPr>
          </w:p>
        </w:tc>
        <w:tc>
          <w:tcPr>
            <w:tcW w:w="512" w:type="dxa"/>
            <w:tcBorders>
              <w:top w:val="nil"/>
              <w:left w:val="nil"/>
              <w:bottom w:val="single" w:color="000000" w:sz="8" w:space="0"/>
              <w:right w:val="single" w:color="000000" w:sz="8" w:space="0"/>
            </w:tcBorders>
            <w:shd w:val="clear" w:color="auto" w:fill="auto"/>
            <w:vAlign w:val="center"/>
          </w:tcPr>
          <w:p w14:paraId="2460EA94">
            <w:pPr>
              <w:jc w:val="center"/>
              <w:rPr>
                <w:rFonts w:hint="default" w:ascii="Arial" w:hAnsi="Arial" w:eastAsia="宋体" w:cs="Arial"/>
                <w:i w:val="0"/>
                <w:iCs w:val="0"/>
                <w:color w:val="000000"/>
                <w:sz w:val="21"/>
                <w:szCs w:val="21"/>
                <w:u w:val="none"/>
              </w:rPr>
            </w:pPr>
          </w:p>
        </w:tc>
        <w:tc>
          <w:tcPr>
            <w:tcW w:w="513" w:type="dxa"/>
            <w:tcBorders>
              <w:top w:val="nil"/>
              <w:left w:val="nil"/>
              <w:bottom w:val="single" w:color="000000" w:sz="8" w:space="0"/>
              <w:right w:val="single" w:color="000000" w:sz="8" w:space="0"/>
            </w:tcBorders>
            <w:shd w:val="clear" w:color="auto" w:fill="auto"/>
            <w:vAlign w:val="center"/>
          </w:tcPr>
          <w:p w14:paraId="5A78FB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468" w:type="dxa"/>
            <w:tcBorders>
              <w:top w:val="nil"/>
              <w:left w:val="nil"/>
              <w:bottom w:val="single" w:color="000000" w:sz="8" w:space="0"/>
              <w:right w:val="single" w:color="000000" w:sz="8" w:space="0"/>
            </w:tcBorders>
            <w:shd w:val="clear" w:color="auto" w:fill="auto"/>
            <w:vAlign w:val="center"/>
          </w:tcPr>
          <w:p w14:paraId="5E2671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2ADE4148">
            <w:pPr>
              <w:jc w:val="center"/>
              <w:rPr>
                <w:rFonts w:hint="default" w:ascii="Arial" w:hAnsi="Arial" w:eastAsia="宋体" w:cs="Arial"/>
                <w:i w:val="0"/>
                <w:iCs w:val="0"/>
                <w:color w:val="000000"/>
                <w:sz w:val="21"/>
                <w:szCs w:val="21"/>
                <w:u w:val="none"/>
              </w:rPr>
            </w:pPr>
          </w:p>
        </w:tc>
        <w:tc>
          <w:tcPr>
            <w:tcW w:w="442" w:type="dxa"/>
            <w:tcBorders>
              <w:top w:val="nil"/>
              <w:left w:val="nil"/>
              <w:bottom w:val="single" w:color="000000" w:sz="8" w:space="0"/>
              <w:right w:val="single" w:color="000000" w:sz="8" w:space="0"/>
            </w:tcBorders>
            <w:shd w:val="clear" w:color="auto" w:fill="auto"/>
            <w:vAlign w:val="center"/>
          </w:tcPr>
          <w:p w14:paraId="15A471A5">
            <w:pPr>
              <w:jc w:val="center"/>
              <w:rPr>
                <w:rFonts w:hint="default" w:ascii="Arial" w:hAnsi="Arial" w:eastAsia="宋体" w:cs="Arial"/>
                <w:i w:val="0"/>
                <w:iCs w:val="0"/>
                <w:color w:val="000000"/>
                <w:sz w:val="21"/>
                <w:szCs w:val="21"/>
                <w:u w:val="none"/>
              </w:rPr>
            </w:pPr>
          </w:p>
        </w:tc>
      </w:tr>
      <w:tr w14:paraId="7B250D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42" w:type="dxa"/>
            <w:vMerge w:val="continue"/>
            <w:tcBorders>
              <w:top w:val="nil"/>
              <w:left w:val="single" w:color="000000" w:sz="8" w:space="0"/>
              <w:bottom w:val="single" w:color="000000" w:sz="8" w:space="0"/>
              <w:right w:val="single" w:color="000000" w:sz="8" w:space="0"/>
            </w:tcBorders>
            <w:shd w:val="clear" w:color="auto" w:fill="auto"/>
            <w:vAlign w:val="center"/>
          </w:tcPr>
          <w:p w14:paraId="1B0B3B6F">
            <w:pPr>
              <w:jc w:val="center"/>
              <w:rPr>
                <w:rFonts w:hint="eastAsia" w:ascii="宋体" w:hAnsi="宋体" w:eastAsia="宋体" w:cs="宋体"/>
                <w:i w:val="0"/>
                <w:iCs w:val="0"/>
                <w:color w:val="000000"/>
                <w:sz w:val="18"/>
                <w:szCs w:val="18"/>
                <w:u w:val="none"/>
              </w:rPr>
            </w:pPr>
          </w:p>
        </w:tc>
        <w:tc>
          <w:tcPr>
            <w:tcW w:w="404" w:type="dxa"/>
            <w:tcBorders>
              <w:top w:val="nil"/>
              <w:left w:val="nil"/>
              <w:bottom w:val="single" w:color="000000" w:sz="8" w:space="0"/>
              <w:right w:val="single" w:color="000000" w:sz="8" w:space="0"/>
            </w:tcBorders>
            <w:shd w:val="clear" w:color="auto" w:fill="auto"/>
            <w:vAlign w:val="center"/>
          </w:tcPr>
          <w:p w14:paraId="54C99459">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33</w:t>
            </w:r>
          </w:p>
        </w:tc>
        <w:tc>
          <w:tcPr>
            <w:tcW w:w="1020" w:type="dxa"/>
            <w:tcBorders>
              <w:top w:val="nil"/>
              <w:left w:val="nil"/>
              <w:bottom w:val="single" w:color="000000" w:sz="8" w:space="0"/>
              <w:right w:val="single" w:color="000000" w:sz="8" w:space="0"/>
            </w:tcBorders>
            <w:shd w:val="clear" w:color="auto" w:fill="auto"/>
            <w:vAlign w:val="center"/>
          </w:tcPr>
          <w:p w14:paraId="38BF1307">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Style w:val="21"/>
                <w:lang w:val="en-US" w:eastAsia="zh-CN" w:bidi="ar"/>
              </w:rPr>
              <w:t>顶岗实习</w:t>
            </w:r>
          </w:p>
        </w:tc>
        <w:tc>
          <w:tcPr>
            <w:tcW w:w="531" w:type="dxa"/>
            <w:tcBorders>
              <w:top w:val="nil"/>
              <w:left w:val="nil"/>
              <w:bottom w:val="single" w:color="000000" w:sz="8" w:space="0"/>
              <w:right w:val="single" w:color="000000" w:sz="8" w:space="0"/>
            </w:tcBorders>
            <w:shd w:val="clear" w:color="auto" w:fill="auto"/>
            <w:vAlign w:val="center"/>
          </w:tcPr>
          <w:p w14:paraId="639A49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524" w:type="dxa"/>
            <w:tcBorders>
              <w:top w:val="nil"/>
              <w:left w:val="nil"/>
              <w:bottom w:val="single" w:color="000000" w:sz="8" w:space="0"/>
              <w:right w:val="single" w:color="000000" w:sz="8" w:space="0"/>
            </w:tcBorders>
            <w:shd w:val="clear" w:color="auto" w:fill="auto"/>
            <w:vAlign w:val="center"/>
          </w:tcPr>
          <w:p w14:paraId="2C4835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144</w:t>
            </w:r>
          </w:p>
        </w:tc>
        <w:tc>
          <w:tcPr>
            <w:tcW w:w="572" w:type="dxa"/>
            <w:tcBorders>
              <w:top w:val="nil"/>
              <w:left w:val="nil"/>
              <w:bottom w:val="single" w:color="000000" w:sz="8" w:space="0"/>
              <w:right w:val="single" w:color="000000" w:sz="8" w:space="0"/>
            </w:tcBorders>
            <w:shd w:val="clear" w:color="auto" w:fill="auto"/>
            <w:vAlign w:val="center"/>
          </w:tcPr>
          <w:p w14:paraId="7F684E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w:t>
            </w:r>
          </w:p>
        </w:tc>
        <w:tc>
          <w:tcPr>
            <w:tcW w:w="512" w:type="dxa"/>
            <w:tcBorders>
              <w:top w:val="nil"/>
              <w:left w:val="nil"/>
              <w:bottom w:val="single" w:color="000000" w:sz="8" w:space="0"/>
              <w:right w:val="single" w:color="000000" w:sz="8" w:space="0"/>
            </w:tcBorders>
            <w:shd w:val="clear" w:color="auto" w:fill="auto"/>
            <w:vAlign w:val="center"/>
          </w:tcPr>
          <w:p w14:paraId="2812FB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512" w:type="dxa"/>
            <w:tcBorders>
              <w:top w:val="nil"/>
              <w:left w:val="nil"/>
              <w:bottom w:val="single" w:color="000000" w:sz="8" w:space="0"/>
              <w:right w:val="single" w:color="000000" w:sz="8" w:space="0"/>
            </w:tcBorders>
            <w:shd w:val="clear" w:color="auto" w:fill="auto"/>
            <w:vAlign w:val="center"/>
          </w:tcPr>
          <w:p w14:paraId="42BC89F1">
            <w:pPr>
              <w:jc w:val="center"/>
              <w:rPr>
                <w:rFonts w:hint="default" w:ascii="Arial" w:hAnsi="Arial" w:eastAsia="宋体" w:cs="Arial"/>
                <w:i w:val="0"/>
                <w:iCs w:val="0"/>
                <w:color w:val="000000"/>
                <w:sz w:val="21"/>
                <w:szCs w:val="21"/>
                <w:u w:val="none"/>
              </w:rPr>
            </w:pPr>
          </w:p>
        </w:tc>
        <w:tc>
          <w:tcPr>
            <w:tcW w:w="512" w:type="dxa"/>
            <w:tcBorders>
              <w:top w:val="nil"/>
              <w:left w:val="nil"/>
              <w:bottom w:val="single" w:color="000000" w:sz="8" w:space="0"/>
              <w:right w:val="single" w:color="000000" w:sz="8" w:space="0"/>
            </w:tcBorders>
            <w:shd w:val="clear" w:color="auto" w:fill="auto"/>
            <w:vAlign w:val="center"/>
          </w:tcPr>
          <w:p w14:paraId="23D5B6CA">
            <w:pPr>
              <w:jc w:val="center"/>
              <w:rPr>
                <w:rFonts w:hint="eastAsia" w:ascii="宋体" w:hAnsi="宋体" w:eastAsia="宋体" w:cs="宋体"/>
                <w:i w:val="0"/>
                <w:iCs w:val="0"/>
                <w:color w:val="000000"/>
                <w:sz w:val="18"/>
                <w:szCs w:val="18"/>
                <w:u w:val="none"/>
              </w:rPr>
            </w:pPr>
          </w:p>
        </w:tc>
        <w:tc>
          <w:tcPr>
            <w:tcW w:w="512" w:type="dxa"/>
            <w:tcBorders>
              <w:top w:val="nil"/>
              <w:left w:val="nil"/>
              <w:bottom w:val="single" w:color="000000" w:sz="8" w:space="0"/>
              <w:right w:val="single" w:color="000000" w:sz="8" w:space="0"/>
            </w:tcBorders>
            <w:shd w:val="clear" w:color="auto" w:fill="auto"/>
            <w:vAlign w:val="center"/>
          </w:tcPr>
          <w:p w14:paraId="6DD87082">
            <w:pPr>
              <w:jc w:val="center"/>
              <w:rPr>
                <w:rFonts w:hint="default" w:ascii="Arial" w:hAnsi="Arial" w:eastAsia="宋体" w:cs="Arial"/>
                <w:i w:val="0"/>
                <w:iCs w:val="0"/>
                <w:color w:val="000000"/>
                <w:sz w:val="21"/>
                <w:szCs w:val="21"/>
                <w:u w:val="none"/>
              </w:rPr>
            </w:pPr>
          </w:p>
        </w:tc>
        <w:tc>
          <w:tcPr>
            <w:tcW w:w="512" w:type="dxa"/>
            <w:tcBorders>
              <w:top w:val="nil"/>
              <w:left w:val="nil"/>
              <w:bottom w:val="single" w:color="000000" w:sz="8" w:space="0"/>
              <w:right w:val="single" w:color="000000" w:sz="8" w:space="0"/>
            </w:tcBorders>
            <w:shd w:val="clear" w:color="auto" w:fill="auto"/>
            <w:vAlign w:val="center"/>
          </w:tcPr>
          <w:p w14:paraId="60843BF1">
            <w:pPr>
              <w:jc w:val="center"/>
              <w:rPr>
                <w:rFonts w:hint="default" w:ascii="Arial" w:hAnsi="Arial" w:eastAsia="宋体" w:cs="Arial"/>
                <w:i w:val="0"/>
                <w:iCs w:val="0"/>
                <w:color w:val="000000"/>
                <w:sz w:val="21"/>
                <w:szCs w:val="21"/>
                <w:u w:val="none"/>
              </w:rPr>
            </w:pPr>
          </w:p>
        </w:tc>
        <w:tc>
          <w:tcPr>
            <w:tcW w:w="512" w:type="dxa"/>
            <w:tcBorders>
              <w:top w:val="nil"/>
              <w:left w:val="nil"/>
              <w:bottom w:val="single" w:color="000000" w:sz="8" w:space="0"/>
              <w:right w:val="single" w:color="000000" w:sz="8" w:space="0"/>
            </w:tcBorders>
            <w:shd w:val="clear" w:color="auto" w:fill="auto"/>
            <w:vAlign w:val="center"/>
          </w:tcPr>
          <w:p w14:paraId="600AF3E1">
            <w:pPr>
              <w:jc w:val="center"/>
              <w:rPr>
                <w:rFonts w:hint="default" w:ascii="Arial" w:hAnsi="Arial" w:eastAsia="宋体" w:cs="Arial"/>
                <w:i w:val="0"/>
                <w:iCs w:val="0"/>
                <w:color w:val="000000"/>
                <w:sz w:val="21"/>
                <w:szCs w:val="21"/>
                <w:u w:val="none"/>
              </w:rPr>
            </w:pPr>
          </w:p>
        </w:tc>
        <w:tc>
          <w:tcPr>
            <w:tcW w:w="513" w:type="dxa"/>
            <w:tcBorders>
              <w:top w:val="nil"/>
              <w:left w:val="nil"/>
              <w:bottom w:val="single" w:color="000000" w:sz="8" w:space="0"/>
              <w:right w:val="single" w:color="000000" w:sz="8" w:space="0"/>
            </w:tcBorders>
            <w:shd w:val="clear" w:color="auto" w:fill="auto"/>
            <w:vAlign w:val="center"/>
          </w:tcPr>
          <w:p w14:paraId="35D2F6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144</w:t>
            </w:r>
          </w:p>
        </w:tc>
        <w:tc>
          <w:tcPr>
            <w:tcW w:w="468" w:type="dxa"/>
            <w:tcBorders>
              <w:top w:val="nil"/>
              <w:left w:val="nil"/>
              <w:bottom w:val="single" w:color="000000" w:sz="8" w:space="0"/>
              <w:right w:val="single" w:color="000000" w:sz="8" w:space="0"/>
            </w:tcBorders>
            <w:shd w:val="clear" w:color="auto" w:fill="auto"/>
            <w:vAlign w:val="center"/>
          </w:tcPr>
          <w:p w14:paraId="3C5F71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6A6DB2DE">
            <w:pPr>
              <w:jc w:val="center"/>
              <w:rPr>
                <w:rFonts w:hint="default" w:ascii="Arial" w:hAnsi="Arial" w:eastAsia="宋体" w:cs="Arial"/>
                <w:i w:val="0"/>
                <w:iCs w:val="0"/>
                <w:color w:val="000000"/>
                <w:sz w:val="21"/>
                <w:szCs w:val="21"/>
                <w:u w:val="none"/>
              </w:rPr>
            </w:pPr>
          </w:p>
        </w:tc>
        <w:tc>
          <w:tcPr>
            <w:tcW w:w="442" w:type="dxa"/>
            <w:tcBorders>
              <w:top w:val="nil"/>
              <w:left w:val="nil"/>
              <w:bottom w:val="single" w:color="000000" w:sz="8" w:space="0"/>
              <w:right w:val="single" w:color="000000" w:sz="8" w:space="0"/>
            </w:tcBorders>
            <w:shd w:val="clear" w:color="auto" w:fill="auto"/>
            <w:vAlign w:val="center"/>
          </w:tcPr>
          <w:p w14:paraId="559D7B30">
            <w:pPr>
              <w:jc w:val="center"/>
              <w:rPr>
                <w:rFonts w:hint="default" w:ascii="Arial" w:hAnsi="Arial" w:eastAsia="宋体" w:cs="Arial"/>
                <w:i w:val="0"/>
                <w:iCs w:val="0"/>
                <w:color w:val="000000"/>
                <w:sz w:val="21"/>
                <w:szCs w:val="21"/>
                <w:u w:val="none"/>
              </w:rPr>
            </w:pPr>
          </w:p>
        </w:tc>
      </w:tr>
      <w:tr w14:paraId="1E6BAF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442" w:type="dxa"/>
            <w:vMerge w:val="continue"/>
            <w:tcBorders>
              <w:top w:val="nil"/>
              <w:left w:val="single" w:color="000000" w:sz="8" w:space="0"/>
              <w:bottom w:val="single" w:color="000000" w:sz="8" w:space="0"/>
              <w:right w:val="single" w:color="000000" w:sz="8" w:space="0"/>
            </w:tcBorders>
            <w:shd w:val="clear" w:color="auto" w:fill="auto"/>
            <w:vAlign w:val="center"/>
          </w:tcPr>
          <w:p w14:paraId="2CA4CA5B">
            <w:pPr>
              <w:jc w:val="center"/>
              <w:rPr>
                <w:rFonts w:hint="eastAsia" w:ascii="宋体" w:hAnsi="宋体" w:eastAsia="宋体" w:cs="宋体"/>
                <w:i w:val="0"/>
                <w:iCs w:val="0"/>
                <w:color w:val="000000"/>
                <w:sz w:val="18"/>
                <w:szCs w:val="18"/>
                <w:u w:val="none"/>
              </w:rPr>
            </w:pPr>
          </w:p>
        </w:tc>
        <w:tc>
          <w:tcPr>
            <w:tcW w:w="404" w:type="dxa"/>
            <w:tcBorders>
              <w:top w:val="nil"/>
              <w:left w:val="nil"/>
              <w:bottom w:val="single" w:color="000000" w:sz="8" w:space="0"/>
              <w:right w:val="single" w:color="000000" w:sz="8" w:space="0"/>
            </w:tcBorders>
            <w:shd w:val="clear" w:color="auto" w:fill="auto"/>
            <w:vAlign w:val="center"/>
          </w:tcPr>
          <w:p w14:paraId="7500659E">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34</w:t>
            </w:r>
          </w:p>
        </w:tc>
        <w:tc>
          <w:tcPr>
            <w:tcW w:w="1020" w:type="dxa"/>
            <w:tcBorders>
              <w:top w:val="nil"/>
              <w:left w:val="nil"/>
              <w:bottom w:val="single" w:color="000000" w:sz="8" w:space="0"/>
              <w:right w:val="single" w:color="000000" w:sz="8" w:space="0"/>
            </w:tcBorders>
            <w:shd w:val="clear" w:color="auto" w:fill="auto"/>
            <w:vAlign w:val="center"/>
          </w:tcPr>
          <w:p w14:paraId="43316FA4">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Style w:val="21"/>
                <w:lang w:val="en-US" w:eastAsia="zh-CN" w:bidi="ar"/>
              </w:rPr>
              <w:t>毕业综合实践</w:t>
            </w:r>
          </w:p>
        </w:tc>
        <w:tc>
          <w:tcPr>
            <w:tcW w:w="531" w:type="dxa"/>
            <w:tcBorders>
              <w:top w:val="nil"/>
              <w:left w:val="nil"/>
              <w:bottom w:val="single" w:color="000000" w:sz="8" w:space="0"/>
              <w:right w:val="single" w:color="000000" w:sz="8" w:space="0"/>
            </w:tcBorders>
            <w:shd w:val="clear" w:color="auto" w:fill="auto"/>
            <w:vAlign w:val="center"/>
          </w:tcPr>
          <w:p w14:paraId="72CF3C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24" w:type="dxa"/>
            <w:tcBorders>
              <w:top w:val="nil"/>
              <w:left w:val="nil"/>
              <w:bottom w:val="single" w:color="000000" w:sz="8" w:space="0"/>
              <w:right w:val="single" w:color="000000" w:sz="8" w:space="0"/>
            </w:tcBorders>
            <w:shd w:val="clear" w:color="auto" w:fill="auto"/>
            <w:vAlign w:val="center"/>
          </w:tcPr>
          <w:p w14:paraId="1782E8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572" w:type="dxa"/>
            <w:tcBorders>
              <w:top w:val="nil"/>
              <w:left w:val="nil"/>
              <w:bottom w:val="single" w:color="000000" w:sz="8" w:space="0"/>
              <w:right w:val="single" w:color="000000" w:sz="8" w:space="0"/>
            </w:tcBorders>
            <w:shd w:val="clear" w:color="auto" w:fill="auto"/>
            <w:vAlign w:val="center"/>
          </w:tcPr>
          <w:p w14:paraId="08D9E0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512" w:type="dxa"/>
            <w:tcBorders>
              <w:top w:val="nil"/>
              <w:left w:val="nil"/>
              <w:bottom w:val="single" w:color="000000" w:sz="8" w:space="0"/>
              <w:right w:val="single" w:color="000000" w:sz="8" w:space="0"/>
            </w:tcBorders>
            <w:shd w:val="clear" w:color="auto" w:fill="auto"/>
            <w:vAlign w:val="center"/>
          </w:tcPr>
          <w:p w14:paraId="62072F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12" w:type="dxa"/>
            <w:tcBorders>
              <w:top w:val="nil"/>
              <w:left w:val="nil"/>
              <w:bottom w:val="single" w:color="000000" w:sz="8" w:space="0"/>
              <w:right w:val="single" w:color="000000" w:sz="8" w:space="0"/>
            </w:tcBorders>
            <w:shd w:val="clear" w:color="auto" w:fill="auto"/>
            <w:vAlign w:val="center"/>
          </w:tcPr>
          <w:p w14:paraId="6A680513">
            <w:pPr>
              <w:jc w:val="center"/>
              <w:rPr>
                <w:rFonts w:hint="default" w:ascii="Arial" w:hAnsi="Arial" w:eastAsia="宋体" w:cs="Arial"/>
                <w:i w:val="0"/>
                <w:iCs w:val="0"/>
                <w:color w:val="000000"/>
                <w:sz w:val="21"/>
                <w:szCs w:val="21"/>
                <w:u w:val="none"/>
              </w:rPr>
            </w:pPr>
          </w:p>
        </w:tc>
        <w:tc>
          <w:tcPr>
            <w:tcW w:w="512" w:type="dxa"/>
            <w:tcBorders>
              <w:top w:val="nil"/>
              <w:left w:val="nil"/>
              <w:bottom w:val="single" w:color="000000" w:sz="8" w:space="0"/>
              <w:right w:val="single" w:color="000000" w:sz="8" w:space="0"/>
            </w:tcBorders>
            <w:shd w:val="clear" w:color="auto" w:fill="auto"/>
            <w:vAlign w:val="center"/>
          </w:tcPr>
          <w:p w14:paraId="4ACDFF7A">
            <w:pPr>
              <w:jc w:val="center"/>
              <w:rPr>
                <w:rFonts w:hint="default" w:ascii="Arial" w:hAnsi="Arial" w:eastAsia="宋体" w:cs="Arial"/>
                <w:i w:val="0"/>
                <w:iCs w:val="0"/>
                <w:color w:val="000000"/>
                <w:sz w:val="21"/>
                <w:szCs w:val="21"/>
                <w:u w:val="none"/>
              </w:rPr>
            </w:pPr>
          </w:p>
        </w:tc>
        <w:tc>
          <w:tcPr>
            <w:tcW w:w="512" w:type="dxa"/>
            <w:tcBorders>
              <w:top w:val="nil"/>
              <w:left w:val="nil"/>
              <w:bottom w:val="single" w:color="000000" w:sz="8" w:space="0"/>
              <w:right w:val="single" w:color="000000" w:sz="8" w:space="0"/>
            </w:tcBorders>
            <w:shd w:val="clear" w:color="auto" w:fill="auto"/>
            <w:vAlign w:val="center"/>
          </w:tcPr>
          <w:p w14:paraId="3B47155B">
            <w:pPr>
              <w:jc w:val="center"/>
              <w:rPr>
                <w:rFonts w:hint="default" w:ascii="Arial" w:hAnsi="Arial" w:eastAsia="宋体" w:cs="Arial"/>
                <w:i w:val="0"/>
                <w:iCs w:val="0"/>
                <w:color w:val="000000"/>
                <w:sz w:val="21"/>
                <w:szCs w:val="21"/>
                <w:u w:val="none"/>
              </w:rPr>
            </w:pPr>
          </w:p>
        </w:tc>
        <w:tc>
          <w:tcPr>
            <w:tcW w:w="512" w:type="dxa"/>
            <w:tcBorders>
              <w:top w:val="nil"/>
              <w:left w:val="nil"/>
              <w:bottom w:val="single" w:color="000000" w:sz="8" w:space="0"/>
              <w:right w:val="single" w:color="000000" w:sz="8" w:space="0"/>
            </w:tcBorders>
            <w:shd w:val="clear" w:color="auto" w:fill="auto"/>
            <w:vAlign w:val="center"/>
          </w:tcPr>
          <w:p w14:paraId="5470730A">
            <w:pPr>
              <w:jc w:val="center"/>
              <w:rPr>
                <w:rFonts w:hint="default" w:ascii="Arial" w:hAnsi="Arial" w:eastAsia="宋体" w:cs="Arial"/>
                <w:i w:val="0"/>
                <w:iCs w:val="0"/>
                <w:color w:val="000000"/>
                <w:sz w:val="21"/>
                <w:szCs w:val="21"/>
                <w:u w:val="none"/>
              </w:rPr>
            </w:pPr>
          </w:p>
        </w:tc>
        <w:tc>
          <w:tcPr>
            <w:tcW w:w="512" w:type="dxa"/>
            <w:tcBorders>
              <w:top w:val="nil"/>
              <w:left w:val="nil"/>
              <w:bottom w:val="single" w:color="000000" w:sz="8" w:space="0"/>
              <w:right w:val="single" w:color="000000" w:sz="8" w:space="0"/>
            </w:tcBorders>
            <w:shd w:val="clear" w:color="auto" w:fill="auto"/>
            <w:vAlign w:val="center"/>
          </w:tcPr>
          <w:p w14:paraId="47C45475">
            <w:pPr>
              <w:jc w:val="center"/>
              <w:rPr>
                <w:rFonts w:hint="default" w:ascii="Arial" w:hAnsi="Arial" w:eastAsia="宋体" w:cs="Arial"/>
                <w:i w:val="0"/>
                <w:iCs w:val="0"/>
                <w:color w:val="000000"/>
                <w:sz w:val="21"/>
                <w:szCs w:val="21"/>
                <w:u w:val="none"/>
              </w:rPr>
            </w:pPr>
          </w:p>
        </w:tc>
        <w:tc>
          <w:tcPr>
            <w:tcW w:w="513" w:type="dxa"/>
            <w:tcBorders>
              <w:top w:val="nil"/>
              <w:left w:val="nil"/>
              <w:bottom w:val="single" w:color="000000" w:sz="8" w:space="0"/>
              <w:right w:val="single" w:color="000000" w:sz="8" w:space="0"/>
            </w:tcBorders>
            <w:shd w:val="clear" w:color="auto" w:fill="auto"/>
            <w:vAlign w:val="center"/>
          </w:tcPr>
          <w:p w14:paraId="505832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468" w:type="dxa"/>
            <w:tcBorders>
              <w:top w:val="nil"/>
              <w:left w:val="nil"/>
              <w:bottom w:val="single" w:color="000000" w:sz="8" w:space="0"/>
              <w:right w:val="single" w:color="000000" w:sz="8" w:space="0"/>
            </w:tcBorders>
            <w:shd w:val="clear" w:color="auto" w:fill="auto"/>
            <w:vAlign w:val="center"/>
          </w:tcPr>
          <w:p w14:paraId="612EE5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0"/>
                <w:lang w:val="en-US" w:eastAsia="zh-CN" w:bidi="ar"/>
              </w:rPr>
              <w:t>√</w:t>
            </w:r>
          </w:p>
        </w:tc>
        <w:tc>
          <w:tcPr>
            <w:tcW w:w="441" w:type="dxa"/>
            <w:tcBorders>
              <w:top w:val="nil"/>
              <w:left w:val="nil"/>
              <w:bottom w:val="single" w:color="000000" w:sz="8" w:space="0"/>
              <w:right w:val="single" w:color="000000" w:sz="8" w:space="0"/>
            </w:tcBorders>
            <w:shd w:val="clear" w:color="auto" w:fill="auto"/>
            <w:vAlign w:val="center"/>
          </w:tcPr>
          <w:p w14:paraId="25F755C9">
            <w:pPr>
              <w:jc w:val="center"/>
              <w:rPr>
                <w:rFonts w:hint="default" w:ascii="Arial" w:hAnsi="Arial" w:eastAsia="宋体" w:cs="Arial"/>
                <w:i w:val="0"/>
                <w:iCs w:val="0"/>
                <w:color w:val="000000"/>
                <w:sz w:val="21"/>
                <w:szCs w:val="21"/>
                <w:u w:val="none"/>
              </w:rPr>
            </w:pPr>
          </w:p>
        </w:tc>
        <w:tc>
          <w:tcPr>
            <w:tcW w:w="442" w:type="dxa"/>
            <w:tcBorders>
              <w:top w:val="nil"/>
              <w:left w:val="nil"/>
              <w:bottom w:val="single" w:color="000000" w:sz="8" w:space="0"/>
              <w:right w:val="single" w:color="000000" w:sz="8" w:space="0"/>
            </w:tcBorders>
            <w:shd w:val="clear" w:color="auto" w:fill="auto"/>
            <w:vAlign w:val="center"/>
          </w:tcPr>
          <w:p w14:paraId="3DDD6795">
            <w:pPr>
              <w:jc w:val="center"/>
              <w:rPr>
                <w:rFonts w:hint="default" w:ascii="Arial" w:hAnsi="Arial" w:eastAsia="宋体" w:cs="Arial"/>
                <w:i w:val="0"/>
                <w:iCs w:val="0"/>
                <w:color w:val="000000"/>
                <w:sz w:val="21"/>
                <w:szCs w:val="21"/>
                <w:u w:val="none"/>
              </w:rPr>
            </w:pPr>
          </w:p>
        </w:tc>
      </w:tr>
      <w:tr w14:paraId="5B892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66" w:type="dxa"/>
            <w:gridSpan w:val="3"/>
            <w:tcBorders>
              <w:top w:val="nil"/>
              <w:left w:val="single" w:color="000000" w:sz="8" w:space="0"/>
              <w:bottom w:val="single" w:color="000000" w:sz="8" w:space="0"/>
              <w:right w:val="single" w:color="000000" w:sz="8" w:space="0"/>
            </w:tcBorders>
            <w:shd w:val="clear" w:color="auto" w:fill="auto"/>
            <w:vAlign w:val="center"/>
          </w:tcPr>
          <w:p w14:paraId="38A52E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合  计</w:t>
            </w:r>
          </w:p>
        </w:tc>
        <w:tc>
          <w:tcPr>
            <w:tcW w:w="531" w:type="dxa"/>
            <w:tcBorders>
              <w:top w:val="nil"/>
              <w:left w:val="nil"/>
              <w:bottom w:val="single" w:color="000000" w:sz="8" w:space="0"/>
              <w:right w:val="single" w:color="000000" w:sz="8" w:space="0"/>
            </w:tcBorders>
            <w:shd w:val="clear" w:color="auto" w:fill="auto"/>
            <w:vAlign w:val="center"/>
          </w:tcPr>
          <w:p w14:paraId="1CD04F99">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104</w:t>
            </w:r>
          </w:p>
        </w:tc>
        <w:tc>
          <w:tcPr>
            <w:tcW w:w="524" w:type="dxa"/>
            <w:tcBorders>
              <w:top w:val="nil"/>
              <w:left w:val="nil"/>
              <w:bottom w:val="single" w:color="000000" w:sz="8" w:space="0"/>
              <w:right w:val="single" w:color="000000" w:sz="8" w:space="0"/>
            </w:tcBorders>
            <w:shd w:val="clear" w:color="auto" w:fill="auto"/>
            <w:vAlign w:val="center"/>
          </w:tcPr>
          <w:p w14:paraId="3EFF27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1667</w:t>
            </w:r>
          </w:p>
        </w:tc>
        <w:tc>
          <w:tcPr>
            <w:tcW w:w="572" w:type="dxa"/>
            <w:tcBorders>
              <w:top w:val="nil"/>
              <w:left w:val="nil"/>
              <w:bottom w:val="single" w:color="000000" w:sz="8" w:space="0"/>
              <w:right w:val="single" w:color="000000" w:sz="8" w:space="0"/>
            </w:tcBorders>
            <w:shd w:val="clear" w:color="auto" w:fill="auto"/>
            <w:vAlign w:val="center"/>
          </w:tcPr>
          <w:p w14:paraId="2E32EA8D">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1010</w:t>
            </w:r>
          </w:p>
        </w:tc>
        <w:tc>
          <w:tcPr>
            <w:tcW w:w="512" w:type="dxa"/>
            <w:tcBorders>
              <w:top w:val="nil"/>
              <w:left w:val="nil"/>
              <w:bottom w:val="single" w:color="000000" w:sz="8" w:space="0"/>
              <w:right w:val="single" w:color="000000" w:sz="8" w:space="0"/>
            </w:tcBorders>
            <w:shd w:val="clear" w:color="auto" w:fill="auto"/>
            <w:vAlign w:val="center"/>
          </w:tcPr>
          <w:p w14:paraId="111A5C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334</w:t>
            </w:r>
          </w:p>
        </w:tc>
        <w:tc>
          <w:tcPr>
            <w:tcW w:w="512" w:type="dxa"/>
            <w:tcBorders>
              <w:top w:val="nil"/>
              <w:left w:val="nil"/>
              <w:bottom w:val="single" w:color="000000" w:sz="8" w:space="0"/>
              <w:right w:val="single" w:color="000000" w:sz="8" w:space="0"/>
            </w:tcBorders>
            <w:shd w:val="clear" w:color="auto" w:fill="auto"/>
            <w:vAlign w:val="center"/>
          </w:tcPr>
          <w:p w14:paraId="2976A6DC">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313</w:t>
            </w:r>
          </w:p>
        </w:tc>
        <w:tc>
          <w:tcPr>
            <w:tcW w:w="512" w:type="dxa"/>
            <w:tcBorders>
              <w:top w:val="nil"/>
              <w:left w:val="nil"/>
              <w:bottom w:val="single" w:color="000000" w:sz="8" w:space="0"/>
              <w:right w:val="single" w:color="000000" w:sz="8" w:space="0"/>
            </w:tcBorders>
            <w:shd w:val="clear" w:color="auto" w:fill="auto"/>
            <w:vAlign w:val="center"/>
          </w:tcPr>
          <w:p w14:paraId="51590A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368</w:t>
            </w:r>
          </w:p>
        </w:tc>
        <w:tc>
          <w:tcPr>
            <w:tcW w:w="512" w:type="dxa"/>
            <w:tcBorders>
              <w:top w:val="nil"/>
              <w:left w:val="nil"/>
              <w:bottom w:val="single" w:color="000000" w:sz="8" w:space="0"/>
              <w:right w:val="single" w:color="000000" w:sz="8" w:space="0"/>
            </w:tcBorders>
            <w:shd w:val="clear" w:color="auto" w:fill="auto"/>
            <w:vAlign w:val="center"/>
          </w:tcPr>
          <w:p w14:paraId="4A8A0A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352</w:t>
            </w:r>
          </w:p>
        </w:tc>
        <w:tc>
          <w:tcPr>
            <w:tcW w:w="512" w:type="dxa"/>
            <w:tcBorders>
              <w:top w:val="nil"/>
              <w:left w:val="nil"/>
              <w:bottom w:val="single" w:color="000000" w:sz="8" w:space="0"/>
              <w:right w:val="single" w:color="000000" w:sz="8" w:space="0"/>
            </w:tcBorders>
            <w:shd w:val="clear" w:color="auto" w:fill="auto"/>
            <w:vAlign w:val="center"/>
          </w:tcPr>
          <w:p w14:paraId="29BF92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339</w:t>
            </w:r>
          </w:p>
        </w:tc>
        <w:tc>
          <w:tcPr>
            <w:tcW w:w="512" w:type="dxa"/>
            <w:tcBorders>
              <w:top w:val="nil"/>
              <w:left w:val="nil"/>
              <w:bottom w:val="single" w:color="000000" w:sz="8" w:space="0"/>
              <w:right w:val="single" w:color="000000" w:sz="8" w:space="0"/>
            </w:tcBorders>
            <w:shd w:val="clear" w:color="auto" w:fill="auto"/>
            <w:vAlign w:val="center"/>
          </w:tcPr>
          <w:p w14:paraId="5DFA54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352</w:t>
            </w:r>
          </w:p>
        </w:tc>
        <w:tc>
          <w:tcPr>
            <w:tcW w:w="513" w:type="dxa"/>
            <w:tcBorders>
              <w:top w:val="nil"/>
              <w:left w:val="nil"/>
              <w:bottom w:val="single" w:color="000000" w:sz="8" w:space="0"/>
              <w:right w:val="single" w:color="000000" w:sz="8" w:space="0"/>
            </w:tcBorders>
            <w:shd w:val="clear" w:color="auto" w:fill="auto"/>
            <w:vAlign w:val="center"/>
          </w:tcPr>
          <w:p w14:paraId="1A2EF5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256</w:t>
            </w:r>
          </w:p>
        </w:tc>
        <w:tc>
          <w:tcPr>
            <w:tcW w:w="1351" w:type="dxa"/>
            <w:gridSpan w:val="3"/>
            <w:vMerge w:val="restart"/>
            <w:tcBorders>
              <w:top w:val="nil"/>
              <w:left w:val="nil"/>
              <w:bottom w:val="single" w:color="000000" w:sz="8" w:space="0"/>
              <w:right w:val="single" w:color="000000" w:sz="8" w:space="0"/>
            </w:tcBorders>
            <w:shd w:val="clear" w:color="auto" w:fill="auto"/>
            <w:vAlign w:val="center"/>
          </w:tcPr>
          <w:p w14:paraId="044D4B59">
            <w:pPr>
              <w:jc w:val="center"/>
              <w:rPr>
                <w:rFonts w:hint="default" w:ascii="Arial" w:hAnsi="Arial" w:eastAsia="宋体" w:cs="Arial"/>
                <w:i w:val="0"/>
                <w:iCs w:val="0"/>
                <w:color w:val="000000"/>
                <w:sz w:val="21"/>
                <w:szCs w:val="21"/>
                <w:u w:val="none"/>
              </w:rPr>
            </w:pPr>
          </w:p>
        </w:tc>
      </w:tr>
      <w:tr w14:paraId="0D4C7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921" w:type="dxa"/>
            <w:gridSpan w:val="5"/>
            <w:tcBorders>
              <w:top w:val="nil"/>
              <w:left w:val="single" w:color="000000" w:sz="8" w:space="0"/>
              <w:bottom w:val="single" w:color="000000" w:sz="8" w:space="0"/>
              <w:right w:val="single" w:color="000000" w:sz="8" w:space="0"/>
            </w:tcBorders>
            <w:shd w:val="clear" w:color="auto" w:fill="auto"/>
            <w:vAlign w:val="center"/>
          </w:tcPr>
          <w:p w14:paraId="421FEC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7"/>
                <w:lang w:val="en-US" w:eastAsia="zh-CN" w:bidi="ar"/>
              </w:rPr>
              <w:t>百分比(</w:t>
            </w:r>
            <w:r>
              <w:rPr>
                <w:rStyle w:val="22"/>
                <w:rFonts w:eastAsia="宋体"/>
                <w:lang w:val="en-US" w:eastAsia="zh-CN" w:bidi="ar"/>
              </w:rPr>
              <w:t>%</w:t>
            </w:r>
            <w:r>
              <w:rPr>
                <w:rStyle w:val="17"/>
                <w:lang w:val="en-US" w:eastAsia="zh-CN" w:bidi="ar"/>
              </w:rPr>
              <w:t>)</w:t>
            </w:r>
          </w:p>
        </w:tc>
        <w:tc>
          <w:tcPr>
            <w:tcW w:w="572" w:type="dxa"/>
            <w:tcBorders>
              <w:top w:val="nil"/>
              <w:left w:val="nil"/>
              <w:bottom w:val="single" w:color="000000" w:sz="8" w:space="0"/>
              <w:right w:val="single" w:color="000000" w:sz="8" w:space="0"/>
            </w:tcBorders>
            <w:shd w:val="clear" w:color="auto" w:fill="auto"/>
            <w:vAlign w:val="center"/>
          </w:tcPr>
          <w:p w14:paraId="292426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w:t>
            </w:r>
          </w:p>
        </w:tc>
        <w:tc>
          <w:tcPr>
            <w:tcW w:w="512" w:type="dxa"/>
            <w:tcBorders>
              <w:top w:val="nil"/>
              <w:left w:val="nil"/>
              <w:bottom w:val="single" w:color="000000" w:sz="8" w:space="0"/>
              <w:right w:val="single" w:color="000000" w:sz="8" w:space="0"/>
            </w:tcBorders>
            <w:shd w:val="clear" w:color="auto" w:fill="auto"/>
            <w:vAlign w:val="center"/>
          </w:tcPr>
          <w:p w14:paraId="0B17BB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512" w:type="dxa"/>
            <w:tcBorders>
              <w:top w:val="nil"/>
              <w:left w:val="nil"/>
              <w:bottom w:val="single" w:color="000000" w:sz="8" w:space="0"/>
              <w:right w:val="single" w:color="000000" w:sz="8" w:space="0"/>
            </w:tcBorders>
            <w:shd w:val="clear" w:color="auto" w:fill="auto"/>
            <w:vAlign w:val="center"/>
          </w:tcPr>
          <w:p w14:paraId="5F2684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bookmarkStart w:id="0" w:name="_GoBack"/>
            <w:bookmarkEnd w:id="0"/>
            <w:r>
              <w:rPr>
                <w:rFonts w:hint="eastAsia" w:ascii="宋体" w:hAnsi="宋体" w:eastAsia="宋体" w:cs="宋体"/>
                <w:i w:val="0"/>
                <w:iCs w:val="0"/>
                <w:color w:val="000000"/>
                <w:kern w:val="0"/>
                <w:sz w:val="18"/>
                <w:szCs w:val="18"/>
                <w:u w:val="none"/>
                <w:lang w:val="en-US" w:eastAsia="zh-CN" w:bidi="ar"/>
              </w:rPr>
              <w:t>%</w:t>
            </w:r>
          </w:p>
        </w:tc>
        <w:tc>
          <w:tcPr>
            <w:tcW w:w="512" w:type="dxa"/>
            <w:tcBorders>
              <w:top w:val="nil"/>
              <w:left w:val="nil"/>
              <w:bottom w:val="single" w:color="000000" w:sz="8" w:space="0"/>
              <w:right w:val="single" w:color="000000" w:sz="8" w:space="0"/>
            </w:tcBorders>
            <w:shd w:val="clear" w:color="auto" w:fill="auto"/>
            <w:vAlign w:val="center"/>
          </w:tcPr>
          <w:p w14:paraId="085510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512" w:type="dxa"/>
            <w:tcBorders>
              <w:top w:val="nil"/>
              <w:left w:val="nil"/>
              <w:bottom w:val="single" w:color="000000" w:sz="8" w:space="0"/>
              <w:right w:val="single" w:color="000000" w:sz="8" w:space="0"/>
            </w:tcBorders>
            <w:shd w:val="clear" w:color="auto" w:fill="auto"/>
            <w:vAlign w:val="center"/>
          </w:tcPr>
          <w:p w14:paraId="6AD208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512" w:type="dxa"/>
            <w:tcBorders>
              <w:top w:val="nil"/>
              <w:left w:val="nil"/>
              <w:bottom w:val="single" w:color="000000" w:sz="8" w:space="0"/>
              <w:right w:val="single" w:color="000000" w:sz="8" w:space="0"/>
            </w:tcBorders>
            <w:shd w:val="clear" w:color="auto" w:fill="auto"/>
            <w:vAlign w:val="center"/>
          </w:tcPr>
          <w:p w14:paraId="312C4D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512" w:type="dxa"/>
            <w:tcBorders>
              <w:top w:val="nil"/>
              <w:left w:val="nil"/>
              <w:bottom w:val="single" w:color="000000" w:sz="8" w:space="0"/>
              <w:right w:val="single" w:color="000000" w:sz="8" w:space="0"/>
            </w:tcBorders>
            <w:shd w:val="clear" w:color="auto" w:fill="auto"/>
            <w:vAlign w:val="center"/>
          </w:tcPr>
          <w:p w14:paraId="3EAE32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513" w:type="dxa"/>
            <w:tcBorders>
              <w:top w:val="nil"/>
              <w:left w:val="nil"/>
              <w:bottom w:val="single" w:color="000000" w:sz="8" w:space="0"/>
              <w:right w:val="single" w:color="000000" w:sz="8" w:space="0"/>
            </w:tcBorders>
            <w:shd w:val="clear" w:color="auto" w:fill="auto"/>
            <w:vAlign w:val="center"/>
          </w:tcPr>
          <w:p w14:paraId="35D890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351" w:type="dxa"/>
            <w:gridSpan w:val="3"/>
            <w:vMerge w:val="continue"/>
            <w:tcBorders>
              <w:top w:val="nil"/>
              <w:left w:val="nil"/>
              <w:bottom w:val="single" w:color="000000" w:sz="8" w:space="0"/>
              <w:right w:val="single" w:color="000000" w:sz="8" w:space="0"/>
            </w:tcBorders>
            <w:shd w:val="clear" w:color="auto" w:fill="auto"/>
            <w:vAlign w:val="center"/>
          </w:tcPr>
          <w:p w14:paraId="5A4C5A26">
            <w:pPr>
              <w:jc w:val="center"/>
              <w:rPr>
                <w:rFonts w:hint="default" w:ascii="Arial" w:hAnsi="Arial" w:eastAsia="宋体" w:cs="Arial"/>
                <w:i w:val="0"/>
                <w:iCs w:val="0"/>
                <w:color w:val="000000"/>
                <w:sz w:val="21"/>
                <w:szCs w:val="21"/>
                <w:u w:val="none"/>
              </w:rPr>
            </w:pPr>
          </w:p>
        </w:tc>
      </w:tr>
    </w:tbl>
    <w:p w14:paraId="2CD831E1">
      <w:pPr>
        <w:spacing w:line="264" w:lineRule="auto"/>
        <w:jc w:val="left"/>
        <w:rPr>
          <w:rFonts w:ascii="宋体" w:hAnsi="宋体" w:eastAsia="宋体" w:cs="宋体"/>
          <w:spacing w:val="-2"/>
          <w:sz w:val="21"/>
          <w:szCs w:val="21"/>
          <w14:textOutline w14:w="3810" w14:cap="flat" w14:cmpd="sng">
            <w14:solidFill>
              <w14:srgbClr w14:val="000000"/>
            </w14:solidFill>
            <w14:prstDash w14:val="solid"/>
            <w14:miter w14:val="0"/>
          </w14:textOutline>
        </w:rPr>
      </w:pPr>
      <w:r>
        <w:rPr>
          <w:rFonts w:hint="eastAsia" w:ascii="楷体" w:hAnsi="楷体" w:eastAsia="楷体" w:cs="楷体"/>
          <w:sz w:val="24"/>
          <w:szCs w:val="24"/>
          <w:lang w:eastAsia="zh-CN"/>
        </w:rPr>
        <w:t>注：</w:t>
      </w:r>
      <w:r>
        <w:rPr>
          <w:rFonts w:hint="eastAsia" w:ascii="楷体" w:hAnsi="楷体" w:eastAsia="楷体" w:cs="楷体"/>
          <w:sz w:val="24"/>
          <w:szCs w:val="24"/>
        </w:rPr>
        <w:t>职业拓展课按需要可以增加课程</w:t>
      </w:r>
    </w:p>
    <w:p w14:paraId="42B56CDE">
      <w:pPr>
        <w:spacing w:before="240"/>
        <w:outlineLvl w:val="0"/>
        <w:rPr>
          <w:rFonts w:hint="eastAsia" w:ascii="黑体" w:hAnsi="黑体" w:eastAsia="黑体"/>
          <w:color w:val="000000"/>
          <w:sz w:val="28"/>
          <w:szCs w:val="28"/>
          <w:lang w:val="en-US" w:eastAsia="zh-CN"/>
        </w:rPr>
      </w:pPr>
      <w:r>
        <w:rPr>
          <w:rFonts w:hint="eastAsia" w:ascii="黑体" w:hAnsi="黑体" w:eastAsia="黑体"/>
          <w:color w:val="000000"/>
          <w:sz w:val="28"/>
          <w:szCs w:val="28"/>
        </w:rPr>
        <w:t>七、</w:t>
      </w:r>
      <w:r>
        <w:rPr>
          <w:rFonts w:hint="eastAsia" w:ascii="黑体" w:hAnsi="黑体" w:eastAsia="黑体"/>
          <w:color w:val="000000"/>
          <w:sz w:val="28"/>
          <w:szCs w:val="28"/>
          <w:lang w:eastAsia="zh-CN"/>
        </w:rPr>
        <w:t>教学实施保障</w:t>
      </w:r>
    </w:p>
    <w:p w14:paraId="67F6C97D">
      <w:pPr>
        <w:spacing w:before="240"/>
        <w:outlineLvl w:val="1"/>
        <w:rPr>
          <w:rFonts w:hint="eastAsia" w:ascii="黑体" w:hAnsi="黑体" w:eastAsia="黑体"/>
          <w:color w:val="000000"/>
          <w:sz w:val="28"/>
          <w:szCs w:val="28"/>
          <w:lang w:eastAsia="zh-CN"/>
        </w:rPr>
      </w:pPr>
      <w:r>
        <w:rPr>
          <w:rFonts w:hint="eastAsia" w:ascii="楷体" w:hAnsi="楷体" w:eastAsia="楷体"/>
          <w:color w:val="000000"/>
          <w:sz w:val="28"/>
          <w:szCs w:val="28"/>
          <w:lang w:eastAsia="zh-CN"/>
        </w:rPr>
        <w:t>（一）</w:t>
      </w:r>
      <w:r>
        <w:rPr>
          <w:rFonts w:hint="eastAsia" w:ascii="楷体" w:hAnsi="楷体" w:eastAsia="楷体"/>
          <w:color w:val="000000"/>
          <w:sz w:val="28"/>
          <w:szCs w:val="28"/>
        </w:rPr>
        <w:t>教材使用建议表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2977"/>
        <w:gridCol w:w="4728"/>
      </w:tblGrid>
      <w:tr w14:paraId="234FB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691EC097">
            <w:pPr>
              <w:jc w:val="center"/>
              <w:rPr>
                <w:rFonts w:hint="eastAsia" w:ascii="楷体" w:hAnsi="楷体" w:eastAsia="楷体" w:cs="楷体"/>
                <w:b/>
                <w:color w:val="000000"/>
                <w:sz w:val="24"/>
                <w:szCs w:val="28"/>
                <w:highlight w:val="none"/>
              </w:rPr>
            </w:pPr>
            <w:r>
              <w:rPr>
                <w:rFonts w:hint="eastAsia" w:ascii="楷体" w:hAnsi="楷体" w:eastAsia="楷体" w:cs="楷体"/>
                <w:b/>
                <w:color w:val="000000"/>
                <w:sz w:val="24"/>
                <w:szCs w:val="28"/>
                <w:highlight w:val="none"/>
              </w:rPr>
              <w:t>序号</w:t>
            </w:r>
          </w:p>
        </w:tc>
        <w:tc>
          <w:tcPr>
            <w:tcW w:w="2977" w:type="dxa"/>
            <w:vAlign w:val="center"/>
          </w:tcPr>
          <w:p w14:paraId="54AF1754">
            <w:pPr>
              <w:jc w:val="center"/>
              <w:rPr>
                <w:rFonts w:hint="eastAsia" w:ascii="楷体" w:hAnsi="楷体" w:eastAsia="楷体" w:cs="楷体"/>
                <w:b/>
                <w:color w:val="000000"/>
                <w:sz w:val="24"/>
                <w:szCs w:val="28"/>
                <w:highlight w:val="none"/>
              </w:rPr>
            </w:pPr>
            <w:r>
              <w:rPr>
                <w:rFonts w:hint="eastAsia" w:ascii="楷体" w:hAnsi="楷体" w:eastAsia="楷体" w:cs="楷体"/>
                <w:b/>
                <w:color w:val="000000"/>
                <w:sz w:val="24"/>
                <w:szCs w:val="28"/>
                <w:highlight w:val="none"/>
              </w:rPr>
              <w:t>课程名称</w:t>
            </w:r>
          </w:p>
        </w:tc>
        <w:tc>
          <w:tcPr>
            <w:tcW w:w="4728" w:type="dxa"/>
            <w:vAlign w:val="center"/>
          </w:tcPr>
          <w:p w14:paraId="30BEF131">
            <w:pPr>
              <w:jc w:val="center"/>
              <w:rPr>
                <w:rFonts w:hint="eastAsia" w:ascii="楷体" w:hAnsi="楷体" w:eastAsia="楷体" w:cs="楷体"/>
                <w:b/>
                <w:color w:val="000000"/>
                <w:sz w:val="24"/>
                <w:szCs w:val="28"/>
                <w:highlight w:val="none"/>
              </w:rPr>
            </w:pPr>
            <w:r>
              <w:rPr>
                <w:rFonts w:hint="eastAsia" w:ascii="楷体" w:hAnsi="楷体" w:eastAsia="楷体" w:cs="楷体"/>
                <w:b/>
                <w:color w:val="000000"/>
                <w:sz w:val="24"/>
                <w:szCs w:val="28"/>
                <w:highlight w:val="none"/>
              </w:rPr>
              <w:t>推荐教材</w:t>
            </w:r>
          </w:p>
        </w:tc>
      </w:tr>
      <w:tr w14:paraId="3B2F9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19A7559E">
            <w:pPr>
              <w:jc w:val="center"/>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1</w:t>
            </w:r>
          </w:p>
        </w:tc>
        <w:tc>
          <w:tcPr>
            <w:tcW w:w="2977" w:type="dxa"/>
            <w:vAlign w:val="center"/>
          </w:tcPr>
          <w:p w14:paraId="6D4AFD14">
            <w:pPr>
              <w:jc w:val="center"/>
              <w:rPr>
                <w:rFonts w:hint="eastAsia" w:ascii="楷体" w:hAnsi="楷体" w:eastAsia="楷体" w:cs="楷体"/>
                <w:color w:val="000000"/>
                <w:sz w:val="24"/>
                <w:szCs w:val="24"/>
                <w:highlight w:val="none"/>
                <w:lang w:val="en-US" w:eastAsia="zh-CN"/>
              </w:rPr>
            </w:pPr>
            <w:r>
              <w:rPr>
                <w:rFonts w:hint="eastAsia" w:ascii="楷体" w:hAnsi="楷体" w:eastAsia="楷体" w:cs="楷体"/>
                <w:color w:val="000000"/>
                <w:sz w:val="24"/>
                <w:szCs w:val="24"/>
                <w:highlight w:val="none"/>
                <w:lang w:val="en-US" w:eastAsia="zh-CN"/>
              </w:rPr>
              <w:t>商务数据分析与应用</w:t>
            </w:r>
          </w:p>
        </w:tc>
        <w:tc>
          <w:tcPr>
            <w:tcW w:w="4728" w:type="dxa"/>
            <w:vAlign w:val="center"/>
          </w:tcPr>
          <w:p w14:paraId="4E4B048C">
            <w:pPr>
              <w:jc w:val="left"/>
              <w:rPr>
                <w:rFonts w:hint="eastAsia" w:ascii="楷体" w:hAnsi="楷体" w:eastAsia="楷体" w:cs="楷体"/>
                <w:color w:val="000000"/>
                <w:sz w:val="24"/>
                <w:szCs w:val="24"/>
                <w:highlight w:val="none"/>
                <w:lang w:val="en-US" w:eastAsia="zh-CN"/>
              </w:rPr>
            </w:pPr>
            <w:r>
              <w:rPr>
                <w:rFonts w:hint="eastAsia" w:ascii="楷体" w:hAnsi="楷体" w:eastAsia="楷体" w:cs="楷体"/>
                <w:color w:val="000000"/>
                <w:sz w:val="24"/>
                <w:szCs w:val="24"/>
                <w:highlight w:val="none"/>
                <w:lang w:val="en-US" w:eastAsia="zh-CN"/>
              </w:rPr>
              <w:t>《商务数据分析与应用》，电子工业出版社，叶子，2019，ISBN：9787121362743</w:t>
            </w:r>
          </w:p>
        </w:tc>
      </w:tr>
      <w:tr w14:paraId="1215B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4A12556C">
            <w:pPr>
              <w:jc w:val="center"/>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2</w:t>
            </w:r>
          </w:p>
        </w:tc>
        <w:tc>
          <w:tcPr>
            <w:tcW w:w="2977" w:type="dxa"/>
            <w:vAlign w:val="center"/>
          </w:tcPr>
          <w:p w14:paraId="155EC126">
            <w:pPr>
              <w:jc w:val="center"/>
              <w:rPr>
                <w:rFonts w:hint="eastAsia" w:ascii="楷体" w:hAnsi="楷体" w:eastAsia="楷体" w:cs="楷体"/>
                <w:color w:val="000000"/>
                <w:sz w:val="24"/>
                <w:szCs w:val="24"/>
                <w:highlight w:val="none"/>
                <w:lang w:val="en-US" w:eastAsia="zh-CN"/>
              </w:rPr>
            </w:pPr>
            <w:r>
              <w:rPr>
                <w:rFonts w:hint="eastAsia" w:ascii="楷体" w:hAnsi="楷体" w:eastAsia="楷体" w:cs="楷体"/>
                <w:color w:val="000000"/>
                <w:sz w:val="24"/>
                <w:szCs w:val="24"/>
                <w:highlight w:val="none"/>
                <w:lang w:val="en-US" w:eastAsia="zh-CN"/>
              </w:rPr>
              <w:t>跨境电子商务</w:t>
            </w:r>
          </w:p>
        </w:tc>
        <w:tc>
          <w:tcPr>
            <w:tcW w:w="4728" w:type="dxa"/>
            <w:vAlign w:val="center"/>
          </w:tcPr>
          <w:p w14:paraId="5C0ECD62">
            <w:pPr>
              <w:jc w:val="left"/>
              <w:rPr>
                <w:rFonts w:hint="eastAsia" w:ascii="楷体" w:hAnsi="楷体" w:eastAsia="楷体" w:cs="楷体"/>
                <w:color w:val="000000"/>
                <w:sz w:val="24"/>
                <w:szCs w:val="24"/>
                <w:highlight w:val="none"/>
                <w:lang w:val="en-US" w:eastAsia="zh-CN"/>
              </w:rPr>
            </w:pPr>
            <w:r>
              <w:rPr>
                <w:rFonts w:hint="eastAsia" w:ascii="楷体" w:hAnsi="楷体" w:eastAsia="楷体" w:cs="楷体"/>
                <w:color w:val="000000"/>
                <w:sz w:val="24"/>
                <w:szCs w:val="24"/>
                <w:highlight w:val="none"/>
                <w:lang w:val="en-US" w:eastAsia="zh-CN"/>
              </w:rPr>
              <w:t>《跨境电商多平台运营(实战基础)》，电子工业出版社，丁晖 2020，ISBN：9787121386442</w:t>
            </w:r>
          </w:p>
        </w:tc>
      </w:tr>
      <w:tr w14:paraId="3FF18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03503398">
            <w:pPr>
              <w:jc w:val="center"/>
              <w:rPr>
                <w:rFonts w:hint="eastAsia" w:ascii="楷体" w:hAnsi="楷体" w:eastAsia="楷体" w:cs="楷体"/>
                <w:color w:val="000000"/>
                <w:sz w:val="24"/>
                <w:szCs w:val="24"/>
                <w:highlight w:val="none"/>
                <w:lang w:val="en-US" w:eastAsia="zh-CN"/>
              </w:rPr>
            </w:pPr>
            <w:r>
              <w:rPr>
                <w:rFonts w:hint="eastAsia" w:ascii="楷体" w:hAnsi="楷体" w:eastAsia="楷体" w:cs="楷体"/>
                <w:color w:val="000000"/>
                <w:sz w:val="24"/>
                <w:szCs w:val="24"/>
                <w:highlight w:val="none"/>
                <w:lang w:val="en-US" w:eastAsia="zh-CN"/>
              </w:rPr>
              <w:t>3</w:t>
            </w:r>
          </w:p>
        </w:tc>
        <w:tc>
          <w:tcPr>
            <w:tcW w:w="2977" w:type="dxa"/>
            <w:vAlign w:val="center"/>
          </w:tcPr>
          <w:p w14:paraId="32503BD7">
            <w:pPr>
              <w:jc w:val="center"/>
              <w:rPr>
                <w:rFonts w:hint="eastAsia" w:ascii="楷体" w:hAnsi="楷体" w:eastAsia="楷体" w:cs="楷体"/>
                <w:color w:val="000000"/>
                <w:sz w:val="24"/>
                <w:szCs w:val="24"/>
                <w:highlight w:val="none"/>
                <w:lang w:val="en-US" w:eastAsia="zh-CN"/>
              </w:rPr>
            </w:pPr>
            <w:r>
              <w:rPr>
                <w:rFonts w:hint="eastAsia" w:ascii="楷体" w:hAnsi="楷体" w:eastAsia="楷体" w:cs="楷体"/>
                <w:color w:val="000000"/>
                <w:sz w:val="24"/>
                <w:szCs w:val="24"/>
                <w:highlight w:val="none"/>
                <w:lang w:val="en-US" w:eastAsia="zh-CN"/>
              </w:rPr>
              <w:t>电商短视频制作</w:t>
            </w:r>
          </w:p>
        </w:tc>
        <w:tc>
          <w:tcPr>
            <w:tcW w:w="4728" w:type="dxa"/>
            <w:vAlign w:val="center"/>
          </w:tcPr>
          <w:p w14:paraId="44D2391C">
            <w:pPr>
              <w:jc w:val="left"/>
              <w:rPr>
                <w:rFonts w:hint="eastAsia" w:ascii="楷体" w:hAnsi="楷体" w:eastAsia="楷体" w:cs="楷体"/>
                <w:color w:val="000000"/>
                <w:sz w:val="24"/>
                <w:szCs w:val="24"/>
                <w:highlight w:val="none"/>
                <w:lang w:val="en-US" w:eastAsia="zh-CN"/>
              </w:rPr>
            </w:pPr>
            <w:r>
              <w:rPr>
                <w:rFonts w:hint="eastAsia" w:ascii="楷体" w:hAnsi="楷体" w:eastAsia="楷体" w:cs="楷体"/>
                <w:color w:val="000000"/>
                <w:sz w:val="24"/>
                <w:szCs w:val="24"/>
                <w:highlight w:val="none"/>
                <w:lang w:val="en-US" w:eastAsia="zh-CN"/>
              </w:rPr>
              <w:t>《短视频策划制作与运营》，中国人民大学，庄标英，2022，ISBN：9787300305592</w:t>
            </w:r>
          </w:p>
        </w:tc>
      </w:tr>
      <w:tr w14:paraId="57CB3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47548C99">
            <w:pPr>
              <w:jc w:val="center"/>
              <w:rPr>
                <w:rFonts w:hint="eastAsia" w:ascii="楷体" w:hAnsi="楷体" w:eastAsia="楷体" w:cs="楷体"/>
                <w:color w:val="000000"/>
                <w:sz w:val="24"/>
                <w:szCs w:val="24"/>
                <w:highlight w:val="none"/>
                <w:lang w:val="en-US" w:eastAsia="zh-CN"/>
              </w:rPr>
            </w:pPr>
            <w:r>
              <w:rPr>
                <w:rFonts w:hint="eastAsia" w:ascii="楷体" w:hAnsi="楷体" w:eastAsia="楷体" w:cs="楷体"/>
                <w:color w:val="000000"/>
                <w:sz w:val="24"/>
                <w:szCs w:val="24"/>
                <w:highlight w:val="none"/>
                <w:lang w:val="en-US" w:eastAsia="zh-CN"/>
              </w:rPr>
              <w:t>4</w:t>
            </w:r>
          </w:p>
        </w:tc>
        <w:tc>
          <w:tcPr>
            <w:tcW w:w="2977" w:type="dxa"/>
            <w:vAlign w:val="center"/>
          </w:tcPr>
          <w:p w14:paraId="21DC05B7">
            <w:pPr>
              <w:jc w:val="center"/>
              <w:rPr>
                <w:rFonts w:hint="eastAsia" w:ascii="楷体" w:hAnsi="楷体" w:eastAsia="楷体" w:cs="楷体"/>
                <w:color w:val="000000"/>
                <w:sz w:val="24"/>
                <w:szCs w:val="24"/>
                <w:highlight w:val="none"/>
                <w:lang w:val="en-US" w:eastAsia="zh-CN"/>
              </w:rPr>
            </w:pPr>
            <w:r>
              <w:rPr>
                <w:rFonts w:hint="eastAsia" w:ascii="楷体" w:hAnsi="楷体" w:eastAsia="楷体" w:cs="楷体"/>
                <w:color w:val="000000"/>
                <w:sz w:val="24"/>
                <w:szCs w:val="24"/>
                <w:highlight w:val="none"/>
                <w:lang w:val="en-US" w:eastAsia="zh-CN"/>
              </w:rPr>
              <w:t>直播电商</w:t>
            </w:r>
          </w:p>
        </w:tc>
        <w:tc>
          <w:tcPr>
            <w:tcW w:w="4728" w:type="dxa"/>
            <w:vAlign w:val="center"/>
          </w:tcPr>
          <w:p w14:paraId="585418EB">
            <w:pPr>
              <w:jc w:val="left"/>
              <w:rPr>
                <w:rFonts w:hint="eastAsia" w:ascii="楷体" w:hAnsi="楷体" w:eastAsia="楷体" w:cs="楷体"/>
                <w:color w:val="000000"/>
                <w:sz w:val="24"/>
                <w:szCs w:val="24"/>
                <w:highlight w:val="none"/>
                <w:lang w:val="en-US" w:eastAsia="zh-CN"/>
              </w:rPr>
            </w:pPr>
            <w:r>
              <w:rPr>
                <w:rFonts w:hint="eastAsia" w:ascii="楷体" w:hAnsi="楷体" w:eastAsia="楷体" w:cs="楷体"/>
                <w:color w:val="000000"/>
                <w:sz w:val="24"/>
                <w:szCs w:val="24"/>
                <w:highlight w:val="none"/>
                <w:lang w:val="en-US" w:eastAsia="zh-CN"/>
              </w:rPr>
              <w:t>《直播电商实务一本通》，中国人民大学出版社，北京星播文化传媒有限公司，2021，ISBN：9787300297934</w:t>
            </w:r>
          </w:p>
        </w:tc>
      </w:tr>
      <w:tr w14:paraId="65116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4B6D2531">
            <w:pPr>
              <w:jc w:val="center"/>
              <w:rPr>
                <w:rFonts w:hint="eastAsia" w:ascii="楷体" w:hAnsi="楷体" w:eastAsia="楷体" w:cs="楷体"/>
                <w:color w:val="000000"/>
                <w:sz w:val="24"/>
                <w:szCs w:val="24"/>
                <w:highlight w:val="none"/>
                <w:lang w:val="en-US" w:eastAsia="zh-CN"/>
              </w:rPr>
            </w:pPr>
            <w:r>
              <w:rPr>
                <w:rFonts w:hint="eastAsia" w:ascii="楷体" w:hAnsi="楷体" w:eastAsia="楷体" w:cs="楷体"/>
                <w:color w:val="000000"/>
                <w:sz w:val="24"/>
                <w:szCs w:val="24"/>
                <w:highlight w:val="none"/>
                <w:lang w:val="en-US" w:eastAsia="zh-CN"/>
              </w:rPr>
              <w:t>5</w:t>
            </w:r>
          </w:p>
        </w:tc>
        <w:tc>
          <w:tcPr>
            <w:tcW w:w="2977" w:type="dxa"/>
            <w:vAlign w:val="center"/>
          </w:tcPr>
          <w:p w14:paraId="4F9EC63E">
            <w:pPr>
              <w:jc w:val="center"/>
              <w:rPr>
                <w:rFonts w:hint="eastAsia" w:ascii="楷体" w:hAnsi="楷体" w:eastAsia="楷体" w:cs="楷体"/>
                <w:color w:val="000000"/>
                <w:sz w:val="24"/>
                <w:szCs w:val="24"/>
                <w:highlight w:val="none"/>
                <w:lang w:val="en-US" w:eastAsia="zh-CN"/>
              </w:rPr>
            </w:pPr>
            <w:r>
              <w:rPr>
                <w:rFonts w:hint="eastAsia" w:ascii="楷体" w:hAnsi="楷体" w:eastAsia="楷体" w:cs="楷体"/>
                <w:color w:val="000000"/>
                <w:sz w:val="24"/>
                <w:szCs w:val="24"/>
                <w:highlight w:val="none"/>
                <w:lang w:val="en-US" w:eastAsia="zh-CN"/>
              </w:rPr>
              <w:t>互联网营销</w:t>
            </w:r>
          </w:p>
        </w:tc>
        <w:tc>
          <w:tcPr>
            <w:tcW w:w="4728" w:type="dxa"/>
            <w:vAlign w:val="center"/>
          </w:tcPr>
          <w:p w14:paraId="461250F7">
            <w:pPr>
              <w:jc w:val="left"/>
              <w:rPr>
                <w:rFonts w:hint="eastAsia" w:ascii="楷体" w:hAnsi="楷体" w:eastAsia="楷体" w:cs="楷体"/>
                <w:color w:val="000000"/>
                <w:sz w:val="24"/>
                <w:szCs w:val="24"/>
                <w:highlight w:val="none"/>
                <w:lang w:val="en-US" w:eastAsia="zh-CN"/>
              </w:rPr>
            </w:pPr>
            <w:r>
              <w:rPr>
                <w:rFonts w:hint="eastAsia" w:ascii="楷体" w:hAnsi="楷体" w:eastAsia="楷体" w:cs="楷体"/>
                <w:color w:val="000000"/>
                <w:sz w:val="24"/>
                <w:szCs w:val="24"/>
                <w:highlight w:val="none"/>
                <w:lang w:val="en-US" w:eastAsia="zh-CN"/>
              </w:rPr>
              <w:t>《网络新媒体营销与技术》，中国商务出版社，孟昊雨，ISBN:9787510336416</w:t>
            </w:r>
          </w:p>
        </w:tc>
      </w:tr>
    </w:tbl>
    <w:p w14:paraId="0F6023DD">
      <w:pPr>
        <w:numPr>
          <w:ilvl w:val="-1"/>
          <w:numId w:val="0"/>
        </w:numPr>
        <w:spacing w:before="240"/>
        <w:outlineLvl w:val="1"/>
        <w:rPr>
          <w:rFonts w:hint="eastAsia" w:ascii="楷体" w:hAnsi="楷体" w:eastAsia="楷体"/>
          <w:color w:val="000000"/>
          <w:sz w:val="28"/>
          <w:szCs w:val="28"/>
          <w:lang w:eastAsia="zh-CN"/>
        </w:rPr>
      </w:pPr>
      <w:r>
        <w:rPr>
          <w:rFonts w:hint="eastAsia" w:ascii="楷体" w:hAnsi="楷体" w:eastAsia="楷体" w:cstheme="minorBidi"/>
          <w:color w:val="000000"/>
          <w:kern w:val="2"/>
          <w:sz w:val="28"/>
          <w:szCs w:val="28"/>
          <w:lang w:val="en-US" w:eastAsia="zh-CN" w:bidi="ar-SA"/>
        </w:rPr>
        <w:t>（二）</w:t>
      </w:r>
      <w:r>
        <w:rPr>
          <w:rFonts w:hint="eastAsia" w:ascii="楷体" w:hAnsi="楷体" w:eastAsia="楷体"/>
          <w:color w:val="000000"/>
          <w:sz w:val="28"/>
          <w:szCs w:val="28"/>
          <w:lang w:eastAsia="zh-CN"/>
        </w:rPr>
        <w:t>教学及实验实训条件</w:t>
      </w:r>
    </w:p>
    <w:p w14:paraId="6A1C6854">
      <w:pPr>
        <w:spacing w:before="240"/>
        <w:ind w:firstLine="560" w:firstLineChars="200"/>
        <w:outlineLvl w:val="2"/>
        <w:rPr>
          <w:rFonts w:hint="eastAsia" w:ascii="仿宋_GB2312" w:hAnsi="Times New Roman" w:eastAsia="仿宋_GB2312" w:cs="Times New Roman"/>
          <w:sz w:val="32"/>
          <w:szCs w:val="32"/>
          <w:lang w:eastAsia="zh-CN"/>
        </w:rPr>
      </w:pPr>
      <w:r>
        <w:rPr>
          <w:rFonts w:hint="eastAsia" w:ascii="楷体_GB2312" w:hAnsi="楷体" w:eastAsia="楷体_GB2312"/>
          <w:color w:val="000000"/>
          <w:sz w:val="28"/>
          <w:szCs w:val="28"/>
          <w:lang w:val="en-US" w:eastAsia="zh-CN"/>
        </w:rPr>
        <w:t>1.校内实训室基本要求：</w:t>
      </w:r>
    </w:p>
    <w:tbl>
      <w:tblPr>
        <w:tblStyle w:val="7"/>
        <w:tblW w:w="4998"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50" w:type="dxa"/>
          <w:left w:w="50" w:type="dxa"/>
          <w:bottom w:w="50" w:type="dxa"/>
          <w:right w:w="50" w:type="dxa"/>
        </w:tblCellMar>
      </w:tblPr>
      <w:tblGrid>
        <w:gridCol w:w="1486"/>
        <w:gridCol w:w="2829"/>
        <w:gridCol w:w="2829"/>
        <w:gridCol w:w="1259"/>
      </w:tblGrid>
      <w:tr w14:paraId="6E25DC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884" w:type="pct"/>
            <w:shd w:val="clear" w:color="auto" w:fill="auto"/>
            <w:vAlign w:val="center"/>
          </w:tcPr>
          <w:p w14:paraId="43D28658">
            <w:pPr>
              <w:spacing w:line="288" w:lineRule="auto"/>
              <w:jc w:val="center"/>
              <w:rPr>
                <w:rFonts w:hint="default" w:ascii="楷体" w:hAnsi="楷体" w:eastAsia="楷体" w:cs="楷体"/>
                <w:b/>
                <w:bCs/>
                <w:sz w:val="24"/>
                <w:szCs w:val="24"/>
                <w:lang w:val="en-US" w:eastAsia="zh-CN"/>
              </w:rPr>
            </w:pPr>
            <w:r>
              <w:rPr>
                <w:rFonts w:hint="eastAsia" w:ascii="楷体" w:hAnsi="楷体" w:eastAsia="楷体" w:cs="楷体"/>
                <w:b/>
                <w:bCs/>
                <w:sz w:val="24"/>
                <w:szCs w:val="24"/>
                <w:lang w:val="en-US" w:eastAsia="zh-CN"/>
              </w:rPr>
              <w:t>实训类别</w:t>
            </w:r>
          </w:p>
        </w:tc>
        <w:tc>
          <w:tcPr>
            <w:tcW w:w="1683" w:type="pct"/>
            <w:shd w:val="clear" w:color="auto" w:fill="auto"/>
            <w:vAlign w:val="center"/>
          </w:tcPr>
          <w:p w14:paraId="4D1875F6">
            <w:pPr>
              <w:spacing w:line="288" w:lineRule="auto"/>
              <w:jc w:val="center"/>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功能</w:t>
            </w:r>
          </w:p>
        </w:tc>
        <w:tc>
          <w:tcPr>
            <w:tcW w:w="1683" w:type="pct"/>
            <w:shd w:val="clear" w:color="auto" w:fill="auto"/>
            <w:vAlign w:val="center"/>
          </w:tcPr>
          <w:p w14:paraId="39D74392">
            <w:pPr>
              <w:spacing w:line="288" w:lineRule="auto"/>
              <w:jc w:val="center"/>
              <w:rPr>
                <w:rFonts w:hint="default" w:ascii="楷体" w:hAnsi="楷体" w:eastAsia="楷体" w:cs="楷体"/>
                <w:b/>
                <w:bCs/>
                <w:sz w:val="24"/>
                <w:szCs w:val="24"/>
                <w:lang w:val="en-US" w:eastAsia="zh-CN"/>
              </w:rPr>
            </w:pPr>
            <w:r>
              <w:rPr>
                <w:rFonts w:hint="eastAsia" w:ascii="楷体" w:hAnsi="楷体" w:eastAsia="楷体" w:cs="楷体"/>
                <w:b/>
                <w:bCs/>
                <w:sz w:val="24"/>
                <w:szCs w:val="24"/>
                <w:lang w:val="en-US" w:eastAsia="zh-CN"/>
              </w:rPr>
              <w:t>主要设备</w:t>
            </w:r>
          </w:p>
        </w:tc>
        <w:tc>
          <w:tcPr>
            <w:tcW w:w="748" w:type="pct"/>
            <w:shd w:val="clear" w:color="auto" w:fill="auto"/>
            <w:vAlign w:val="center"/>
          </w:tcPr>
          <w:p w14:paraId="746ECB39">
            <w:pPr>
              <w:spacing w:line="288" w:lineRule="auto"/>
              <w:jc w:val="center"/>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工位数</w:t>
            </w:r>
          </w:p>
        </w:tc>
      </w:tr>
      <w:tr w14:paraId="7156C5F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884" w:type="pct"/>
            <w:shd w:val="clear" w:color="auto" w:fill="auto"/>
            <w:vAlign w:val="center"/>
          </w:tcPr>
          <w:p w14:paraId="1974E497">
            <w:pPr>
              <w:spacing w:line="288" w:lineRule="auto"/>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网店运营</w:t>
            </w:r>
          </w:p>
        </w:tc>
        <w:tc>
          <w:tcPr>
            <w:tcW w:w="1683" w:type="pct"/>
            <w:shd w:val="clear" w:color="auto" w:fill="auto"/>
            <w:vAlign w:val="center"/>
          </w:tcPr>
          <w:p w14:paraId="50495A4A">
            <w:pPr>
              <w:spacing w:line="288" w:lineRule="auto"/>
              <w:jc w:val="center"/>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学生为传统企业建立官方网站和网上商城，开展B2C和B2B电子商务业务，和各种电商活动的策划和实施。</w:t>
            </w:r>
          </w:p>
        </w:tc>
        <w:tc>
          <w:tcPr>
            <w:tcW w:w="1683" w:type="pct"/>
            <w:shd w:val="clear" w:color="auto" w:fill="auto"/>
            <w:vAlign w:val="center"/>
          </w:tcPr>
          <w:p w14:paraId="57C0F550">
            <w:pPr>
              <w:spacing w:line="288" w:lineRule="auto"/>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定制学生实训桌、学生实训椅、计算机、智慧交互触控黑板、智慧屏幕、文化环境建设</w:t>
            </w:r>
          </w:p>
        </w:tc>
        <w:tc>
          <w:tcPr>
            <w:tcW w:w="748" w:type="pct"/>
            <w:shd w:val="clear" w:color="auto" w:fill="auto"/>
            <w:vAlign w:val="center"/>
          </w:tcPr>
          <w:p w14:paraId="199653D3">
            <w:pPr>
              <w:spacing w:line="288" w:lineRule="auto"/>
              <w:jc w:val="center"/>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50</w:t>
            </w:r>
          </w:p>
        </w:tc>
      </w:tr>
      <w:tr w14:paraId="1185947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884" w:type="pct"/>
            <w:shd w:val="clear" w:color="auto" w:fill="auto"/>
            <w:vAlign w:val="center"/>
          </w:tcPr>
          <w:p w14:paraId="798E491A">
            <w:pPr>
              <w:spacing w:line="288" w:lineRule="auto"/>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数据分析</w:t>
            </w:r>
          </w:p>
        </w:tc>
        <w:tc>
          <w:tcPr>
            <w:tcW w:w="1683" w:type="pct"/>
            <w:shd w:val="clear" w:color="auto" w:fill="auto"/>
            <w:vAlign w:val="center"/>
          </w:tcPr>
          <w:p w14:paraId="5FBC2439">
            <w:pPr>
              <w:spacing w:line="288" w:lineRule="auto"/>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为学生提供商务数据采集、数理整理、数据分析、数据可视化等核心能力的训练</w:t>
            </w:r>
          </w:p>
        </w:tc>
        <w:tc>
          <w:tcPr>
            <w:tcW w:w="1683" w:type="pct"/>
            <w:shd w:val="clear" w:color="auto" w:fill="auto"/>
            <w:vAlign w:val="center"/>
          </w:tcPr>
          <w:p w14:paraId="205FE241">
            <w:pPr>
              <w:spacing w:line="288" w:lineRule="auto"/>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定制学生实训桌、学生实训椅、计算机、智慧交互触控黑板、智慧屏幕、文化环境建设</w:t>
            </w:r>
          </w:p>
        </w:tc>
        <w:tc>
          <w:tcPr>
            <w:tcW w:w="748" w:type="pct"/>
            <w:shd w:val="clear" w:color="auto" w:fill="auto"/>
            <w:vAlign w:val="center"/>
          </w:tcPr>
          <w:p w14:paraId="07E5258F">
            <w:pPr>
              <w:spacing w:line="288" w:lineRule="auto"/>
              <w:jc w:val="center"/>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50</w:t>
            </w:r>
          </w:p>
        </w:tc>
      </w:tr>
      <w:tr w14:paraId="0254BDE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884" w:type="pct"/>
            <w:shd w:val="clear" w:color="auto" w:fill="auto"/>
            <w:vAlign w:val="center"/>
          </w:tcPr>
          <w:p w14:paraId="37435E02">
            <w:pPr>
              <w:spacing w:line="288" w:lineRule="auto"/>
              <w:jc w:val="center"/>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直播销售</w:t>
            </w:r>
          </w:p>
        </w:tc>
        <w:tc>
          <w:tcPr>
            <w:tcW w:w="1683" w:type="pct"/>
            <w:shd w:val="clear" w:color="auto" w:fill="auto"/>
            <w:vAlign w:val="center"/>
          </w:tcPr>
          <w:p w14:paraId="50DF7D48">
            <w:pPr>
              <w:spacing w:line="288" w:lineRule="auto"/>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为学生提供实景直播环境，可开展直播活动的策划、实施与执行、反馈与跟踪等实训项目</w:t>
            </w:r>
          </w:p>
        </w:tc>
        <w:tc>
          <w:tcPr>
            <w:tcW w:w="1683" w:type="pct"/>
            <w:shd w:val="clear" w:color="auto" w:fill="auto"/>
            <w:vAlign w:val="center"/>
          </w:tcPr>
          <w:p w14:paraId="2199CAE0">
            <w:pPr>
              <w:spacing w:line="288" w:lineRule="auto"/>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直播摄影主光源、柔光灯罩套装、环形补光灯、四机位落地三角支架、直播提词器、智能直播机、智能直播教学实训与考核平台、直播背景套装、一体式直播间定制</w:t>
            </w:r>
          </w:p>
        </w:tc>
        <w:tc>
          <w:tcPr>
            <w:tcW w:w="748" w:type="pct"/>
            <w:shd w:val="clear" w:color="auto" w:fill="auto"/>
            <w:vAlign w:val="center"/>
          </w:tcPr>
          <w:p w14:paraId="25E7EF52">
            <w:pPr>
              <w:spacing w:line="288" w:lineRule="auto"/>
              <w:jc w:val="center"/>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50</w:t>
            </w:r>
          </w:p>
        </w:tc>
      </w:tr>
      <w:tr w14:paraId="0CC0740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884" w:type="pct"/>
            <w:shd w:val="clear" w:color="auto" w:fill="auto"/>
            <w:vAlign w:val="center"/>
          </w:tcPr>
          <w:p w14:paraId="3F6C0C4C">
            <w:pPr>
              <w:spacing w:line="288" w:lineRule="auto"/>
              <w:jc w:val="center"/>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短视频拍摄</w:t>
            </w:r>
          </w:p>
        </w:tc>
        <w:tc>
          <w:tcPr>
            <w:tcW w:w="1683" w:type="pct"/>
            <w:shd w:val="clear" w:color="auto" w:fill="auto"/>
            <w:vAlign w:val="center"/>
          </w:tcPr>
          <w:p w14:paraId="7626CA54">
            <w:pPr>
              <w:spacing w:line="288" w:lineRule="auto"/>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学生可利用实训环境完成账号搭建、短视频文案</w:t>
            </w:r>
            <w:r>
              <w:rPr>
                <w:rFonts w:hint="eastAsia" w:ascii="楷体" w:hAnsi="楷体" w:eastAsia="楷体" w:cs="楷体"/>
                <w:sz w:val="24"/>
                <w:szCs w:val="24"/>
                <w:lang w:val="en-US" w:eastAsia="zh-Hans"/>
              </w:rPr>
              <w:t>、</w:t>
            </w:r>
            <w:r>
              <w:rPr>
                <w:rFonts w:hint="eastAsia" w:ascii="楷体" w:hAnsi="楷体" w:eastAsia="楷体" w:cs="楷体"/>
                <w:sz w:val="24"/>
                <w:szCs w:val="24"/>
                <w:lang w:val="en-US" w:eastAsia="zh-CN"/>
              </w:rPr>
              <w:t>短视频拍摄、短视频剪辑、短视频运营、短视频引流、短视频变现等模块的实战</w:t>
            </w:r>
          </w:p>
        </w:tc>
        <w:tc>
          <w:tcPr>
            <w:tcW w:w="1683" w:type="pct"/>
            <w:shd w:val="clear" w:color="auto" w:fill="auto"/>
            <w:vAlign w:val="center"/>
          </w:tcPr>
          <w:p w14:paraId="202E7146">
            <w:pPr>
              <w:spacing w:line="288" w:lineRule="auto"/>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数码相机套装、专业静物摄影套装、专业三脚架、六轴全电动背景架、六色背景布、智能移动拍摄系统、商品存储展示柜等</w:t>
            </w:r>
          </w:p>
        </w:tc>
        <w:tc>
          <w:tcPr>
            <w:tcW w:w="748" w:type="pct"/>
            <w:shd w:val="clear" w:color="auto" w:fill="auto"/>
            <w:vAlign w:val="center"/>
          </w:tcPr>
          <w:p w14:paraId="59914683">
            <w:pPr>
              <w:spacing w:line="288" w:lineRule="auto"/>
              <w:jc w:val="center"/>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50</w:t>
            </w:r>
          </w:p>
        </w:tc>
      </w:tr>
    </w:tbl>
    <w:p w14:paraId="3233555C">
      <w:pPr>
        <w:spacing w:before="240"/>
        <w:ind w:firstLine="560" w:firstLineChars="200"/>
        <w:outlineLvl w:val="2"/>
      </w:pPr>
      <w:r>
        <w:rPr>
          <w:rFonts w:hint="eastAsia" w:ascii="楷体_GB2312" w:hAnsi="楷体" w:eastAsia="楷体_GB2312"/>
          <w:color w:val="000000"/>
          <w:sz w:val="28"/>
          <w:szCs w:val="28"/>
          <w:lang w:val="en-US" w:eastAsia="zh-CN"/>
        </w:rPr>
        <w:t>2.校外基地基本要求：</w:t>
      </w:r>
    </w:p>
    <w:tbl>
      <w:tblPr>
        <w:tblStyle w:val="7"/>
        <w:tblW w:w="4999"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50" w:type="dxa"/>
          <w:left w:w="50" w:type="dxa"/>
          <w:bottom w:w="50" w:type="dxa"/>
          <w:right w:w="50" w:type="dxa"/>
        </w:tblCellMar>
      </w:tblPr>
      <w:tblGrid>
        <w:gridCol w:w="3796"/>
        <w:gridCol w:w="4608"/>
      </w:tblGrid>
      <w:tr w14:paraId="11BC361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258" w:type="pct"/>
            <w:shd w:val="clear" w:color="auto" w:fill="auto"/>
            <w:vAlign w:val="center"/>
          </w:tcPr>
          <w:p w14:paraId="3CE8011B">
            <w:pPr>
              <w:spacing w:line="288" w:lineRule="auto"/>
              <w:jc w:val="center"/>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合作企业名称</w:t>
            </w:r>
          </w:p>
        </w:tc>
        <w:tc>
          <w:tcPr>
            <w:tcW w:w="2741" w:type="pct"/>
            <w:shd w:val="clear" w:color="auto" w:fill="auto"/>
            <w:vAlign w:val="center"/>
          </w:tcPr>
          <w:p w14:paraId="165A7201">
            <w:pPr>
              <w:spacing w:line="288" w:lineRule="auto"/>
              <w:jc w:val="center"/>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合作内容</w:t>
            </w:r>
          </w:p>
        </w:tc>
      </w:tr>
      <w:tr w14:paraId="23E021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258" w:type="pct"/>
            <w:shd w:val="clear" w:color="auto" w:fill="auto"/>
            <w:vAlign w:val="center"/>
          </w:tcPr>
          <w:p w14:paraId="2DD079B9">
            <w:pPr>
              <w:spacing w:line="288" w:lineRule="auto"/>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浙江红蜻蜓电子商务有限公司</w:t>
            </w:r>
          </w:p>
        </w:tc>
        <w:tc>
          <w:tcPr>
            <w:tcW w:w="2741" w:type="pct"/>
            <w:shd w:val="clear" w:color="auto" w:fill="auto"/>
            <w:vAlign w:val="center"/>
          </w:tcPr>
          <w:p w14:paraId="092E14D7">
            <w:pPr>
              <w:spacing w:line="288" w:lineRule="auto"/>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指导专业建设、订单班合作、提供教师实践、提供实习场地、录用毕业生等</w:t>
            </w:r>
          </w:p>
        </w:tc>
      </w:tr>
      <w:tr w14:paraId="7AB57B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258" w:type="pct"/>
            <w:shd w:val="clear" w:color="auto" w:fill="auto"/>
            <w:vAlign w:val="center"/>
          </w:tcPr>
          <w:p w14:paraId="6FD2A0E6">
            <w:pPr>
              <w:spacing w:line="288" w:lineRule="auto"/>
              <w:jc w:val="center"/>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温州胤如遥望科技有限公司</w:t>
            </w:r>
          </w:p>
        </w:tc>
        <w:tc>
          <w:tcPr>
            <w:tcW w:w="2741" w:type="pct"/>
            <w:shd w:val="clear" w:color="auto" w:fill="auto"/>
            <w:vAlign w:val="center"/>
          </w:tcPr>
          <w:p w14:paraId="15222F91">
            <w:pPr>
              <w:spacing w:line="288" w:lineRule="auto"/>
              <w:jc w:val="center"/>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指导专业建设、订单班合作、提供教师实践、提供实习场地、录用毕业生；直播类课程开发、教材开发、企业导师入校教授指导等</w:t>
            </w:r>
          </w:p>
        </w:tc>
      </w:tr>
      <w:tr w14:paraId="44A3441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2258" w:type="pct"/>
            <w:shd w:val="clear" w:color="auto" w:fill="auto"/>
            <w:vAlign w:val="center"/>
          </w:tcPr>
          <w:p w14:paraId="099D93BF">
            <w:pPr>
              <w:spacing w:line="288" w:lineRule="auto"/>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北京博导前程信息技术有限公司</w:t>
            </w:r>
          </w:p>
        </w:tc>
        <w:tc>
          <w:tcPr>
            <w:tcW w:w="2741" w:type="pct"/>
            <w:shd w:val="clear" w:color="auto" w:fill="auto"/>
            <w:vAlign w:val="center"/>
          </w:tcPr>
          <w:p w14:paraId="48260ACD">
            <w:pPr>
              <w:spacing w:line="288" w:lineRule="auto"/>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合作开发课程，指导专业建设，合作开发产品，采纳技术服务等</w:t>
            </w:r>
          </w:p>
        </w:tc>
      </w:tr>
    </w:tbl>
    <w:p w14:paraId="220A4D2A">
      <w:pPr>
        <w:spacing w:before="240"/>
        <w:outlineLvl w:val="0"/>
        <w:rPr>
          <w:rFonts w:hint="eastAsia" w:ascii="黑体" w:hAnsi="黑体" w:eastAsia="黑体"/>
          <w:color w:val="000000"/>
          <w:sz w:val="28"/>
          <w:szCs w:val="28"/>
          <w:lang w:eastAsia="zh-CN"/>
        </w:rPr>
      </w:pPr>
      <w:r>
        <w:rPr>
          <w:rFonts w:hint="eastAsia" w:ascii="黑体" w:hAnsi="黑体" w:eastAsia="黑体"/>
          <w:color w:val="000000"/>
          <w:sz w:val="28"/>
          <w:szCs w:val="28"/>
          <w:lang w:eastAsia="zh-CN"/>
        </w:rPr>
        <w:t>八、毕业要求</w:t>
      </w:r>
    </w:p>
    <w:p w14:paraId="3FF5E226">
      <w:pPr>
        <w:keepNext w:val="0"/>
        <w:keepLines w:val="0"/>
        <w:pageBreakBefore w:val="0"/>
        <w:widowControl w:val="0"/>
        <w:kinsoku/>
        <w:wordWrap/>
        <w:overflowPunct/>
        <w:topLinePunct w:val="0"/>
        <w:autoSpaceDE/>
        <w:autoSpaceDN/>
        <w:bidi w:val="0"/>
        <w:adjustRightInd/>
        <w:snapToGrid/>
        <w:spacing w:before="240"/>
        <w:ind w:firstLine="560" w:firstLineChars="200"/>
        <w:textAlignment w:val="auto"/>
        <w:outlineLvl w:val="0"/>
        <w:rPr>
          <w:rFonts w:hint="eastAsia" w:ascii="楷体" w:hAnsi="楷体" w:eastAsia="楷体"/>
          <w:color w:val="000000"/>
          <w:sz w:val="28"/>
          <w:szCs w:val="28"/>
          <w:lang w:eastAsia="zh-CN"/>
        </w:rPr>
      </w:pPr>
      <w:r>
        <w:rPr>
          <w:rFonts w:hint="eastAsia" w:ascii="楷体" w:hAnsi="楷体" w:eastAsia="楷体"/>
          <w:color w:val="000000"/>
          <w:sz w:val="28"/>
          <w:szCs w:val="28"/>
          <w:lang w:eastAsia="zh-CN"/>
        </w:rPr>
        <w:t>取得学籍的学生，德、体合格，在学习年限内，学完教学计划规定的本专业全部课程和实践性教学环节，成绩合格，可准予毕业，并发给毕业证书。</w:t>
      </w:r>
    </w:p>
    <w:p w14:paraId="070B95AE"/>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C00C11">
    <w:pPr>
      <w:pStyle w:val="5"/>
      <w:jc w:val="right"/>
    </w:pPr>
    <w:r>
      <w:rPr>
        <w:rFonts w:hint="eastAsia"/>
      </w:rPr>
      <w:t xml:space="preserve">  </w:t>
    </w:r>
  </w:p>
  <w:p w14:paraId="4822F9E0">
    <w:r>
      <mc:AlternateContent>
        <mc:Choice Requires="wps">
          <w:drawing>
            <wp:anchor distT="0" distB="0" distL="114300" distR="114300" simplePos="0" relativeHeight="251661312" behindDoc="0" locked="0" layoutInCell="1" allowOverlap="1">
              <wp:simplePos x="0" y="0"/>
              <wp:positionH relativeFrom="column">
                <wp:posOffset>-219075</wp:posOffset>
              </wp:positionH>
              <wp:positionV relativeFrom="paragraph">
                <wp:posOffset>206375</wp:posOffset>
              </wp:positionV>
              <wp:extent cx="6591300" cy="1403985"/>
              <wp:effectExtent l="0" t="0" r="19050" b="12065"/>
              <wp:wrapNone/>
              <wp:docPr id="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591300" cy="1403985"/>
                      </a:xfrm>
                      <a:prstGeom prst="rect">
                        <a:avLst/>
                      </a:prstGeom>
                      <a:solidFill>
                        <a:srgbClr val="FFFFFF"/>
                      </a:solidFill>
                      <a:ln w="9525">
                        <a:solidFill>
                          <a:schemeClr val="bg1"/>
                        </a:solidFill>
                        <a:miter lim="800000"/>
                      </a:ln>
                    </wps:spPr>
                    <wps:txbx>
                      <w:txbxContent>
                        <w:p w14:paraId="7E0FADC6">
                          <w:pPr>
                            <w:pStyle w:val="5"/>
                            <w:jc w:val="right"/>
                            <w:rPr>
                              <w:color w:val="808080" w:themeColor="background1" w:themeShade="80"/>
                            </w:rPr>
                          </w:pPr>
                          <w:r>
                            <w:rPr>
                              <w:color w:val="808080" w:themeColor="background1" w:themeShade="80"/>
                            </w:rPr>
                            <w:t>地址</w:t>
                          </w:r>
                          <w:r>
                            <w:rPr>
                              <w:rFonts w:hint="eastAsia"/>
                              <w:color w:val="808080" w:themeColor="background1" w:themeShade="80"/>
                            </w:rPr>
                            <w:t>：温州市</w:t>
                          </w:r>
                          <w:r>
                            <w:rPr>
                              <w:color w:val="808080" w:themeColor="background1" w:themeShade="80"/>
                            </w:rPr>
                            <w:t>鹿城区车站大道</w:t>
                          </w:r>
                          <w:r>
                            <w:rPr>
                              <w:rFonts w:hint="eastAsia"/>
                              <w:color w:val="808080" w:themeColor="background1" w:themeShade="80"/>
                            </w:rPr>
                            <w:t>737号（温州职业技术学院</w:t>
                          </w:r>
                          <w:r>
                            <w:rPr>
                              <w:rFonts w:hint="eastAsia"/>
                              <w:color w:val="808080" w:themeColor="background1" w:themeShade="80"/>
                              <w:lang w:eastAsia="zh-CN"/>
                            </w:rPr>
                            <w:t>鹿城学院</w:t>
                          </w:r>
                          <w:r>
                            <w:rPr>
                              <w:rFonts w:hint="eastAsia"/>
                              <w:color w:val="808080" w:themeColor="background1" w:themeShade="80"/>
                            </w:rPr>
                            <w:t>）</w:t>
                          </w:r>
                        </w:p>
                        <w:p w14:paraId="038F01DB">
                          <w:pPr>
                            <w:pStyle w:val="5"/>
                            <w:jc w:val="right"/>
                            <w:rPr>
                              <w:rFonts w:hint="eastAsia" w:eastAsiaTheme="minorEastAsia"/>
                              <w:color w:val="808080" w:themeColor="background1" w:themeShade="80"/>
                              <w:lang w:val="en-US" w:eastAsia="zh-CN"/>
                            </w:rPr>
                          </w:pPr>
                          <w:r>
                            <w:rPr>
                              <w:rFonts w:hint="eastAsia"/>
                              <w:color w:val="808080" w:themeColor="background1" w:themeShade="80"/>
                            </w:rPr>
                            <w:t>邮编：325035  电话（TEL）0577-8837341</w:t>
                          </w:r>
                          <w:r>
                            <w:rPr>
                              <w:rFonts w:hint="eastAsia"/>
                              <w:color w:val="808080" w:themeColor="background1" w:themeShade="80"/>
                              <w:lang w:val="en-US" w:eastAsia="zh-CN"/>
                            </w:rPr>
                            <w:t>8</w:t>
                          </w:r>
                        </w:p>
                        <w:p w14:paraId="5224F206"/>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17.25pt;margin-top:16.25pt;height:110.55pt;width:519pt;z-index:251661312;mso-width-relative:page;mso-height-relative:margin;mso-height-percent:200;" fillcolor="#FFFFFF" filled="t" stroked="t" coordsize="21600,21600" o:gfxdata="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jw2X/bAAAACwEAAA8AAAAAAAAAAQAgAAAAIgAAAGRycy9k&#10;b3ducmV2LnhtbFBLAQIUABQAAAAIAIdO4kC9o7GMOAIAAHwEAAAOAAAAAAAAAAEAIAAAACoBAABk&#10;cnMvZTJvRG9jLnhtbFBLBQYAAAAABgAGAFkBAADUBQAAAAA=&#10;">
              <v:fill on="t" focussize="0,0"/>
              <v:stroke color="#FFFFFF [3212]" miterlimit="8" joinstyle="miter"/>
              <v:imagedata o:title=""/>
              <o:lock v:ext="edit" aspectratio="f"/>
              <v:textbox style="mso-fit-shape-to-text:t;">
                <w:txbxContent>
                  <w:p w14:paraId="7E0FADC6">
                    <w:pPr>
                      <w:pStyle w:val="5"/>
                      <w:jc w:val="right"/>
                      <w:rPr>
                        <w:color w:val="808080" w:themeColor="background1" w:themeShade="80"/>
                      </w:rPr>
                    </w:pPr>
                    <w:r>
                      <w:rPr>
                        <w:color w:val="808080" w:themeColor="background1" w:themeShade="80"/>
                      </w:rPr>
                      <w:t>地址</w:t>
                    </w:r>
                    <w:r>
                      <w:rPr>
                        <w:rFonts w:hint="eastAsia"/>
                        <w:color w:val="808080" w:themeColor="background1" w:themeShade="80"/>
                      </w:rPr>
                      <w:t>：温州市</w:t>
                    </w:r>
                    <w:r>
                      <w:rPr>
                        <w:color w:val="808080" w:themeColor="background1" w:themeShade="80"/>
                      </w:rPr>
                      <w:t>鹿城区车站大道</w:t>
                    </w:r>
                    <w:r>
                      <w:rPr>
                        <w:rFonts w:hint="eastAsia"/>
                        <w:color w:val="808080" w:themeColor="background1" w:themeShade="80"/>
                      </w:rPr>
                      <w:t>737号（温州职业技术学院</w:t>
                    </w:r>
                    <w:r>
                      <w:rPr>
                        <w:rFonts w:hint="eastAsia"/>
                        <w:color w:val="808080" w:themeColor="background1" w:themeShade="80"/>
                        <w:lang w:eastAsia="zh-CN"/>
                      </w:rPr>
                      <w:t>鹿城学院</w:t>
                    </w:r>
                    <w:r>
                      <w:rPr>
                        <w:rFonts w:hint="eastAsia"/>
                        <w:color w:val="808080" w:themeColor="background1" w:themeShade="80"/>
                      </w:rPr>
                      <w:t>）</w:t>
                    </w:r>
                  </w:p>
                  <w:p w14:paraId="038F01DB">
                    <w:pPr>
                      <w:pStyle w:val="5"/>
                      <w:jc w:val="right"/>
                      <w:rPr>
                        <w:rFonts w:hint="eastAsia" w:eastAsiaTheme="minorEastAsia"/>
                        <w:color w:val="808080" w:themeColor="background1" w:themeShade="80"/>
                        <w:lang w:val="en-US" w:eastAsia="zh-CN"/>
                      </w:rPr>
                    </w:pPr>
                    <w:r>
                      <w:rPr>
                        <w:rFonts w:hint="eastAsia"/>
                        <w:color w:val="808080" w:themeColor="background1" w:themeShade="80"/>
                      </w:rPr>
                      <w:t>邮编：325035  电话（TEL）0577-8837341</w:t>
                    </w:r>
                    <w:r>
                      <w:rPr>
                        <w:rFonts w:hint="eastAsia"/>
                        <w:color w:val="808080" w:themeColor="background1" w:themeShade="80"/>
                        <w:lang w:val="en-US" w:eastAsia="zh-CN"/>
                      </w:rPr>
                      <w:t>8</w:t>
                    </w:r>
                  </w:p>
                  <w:p w14:paraId="5224F206"/>
                </w:txbxContent>
              </v:textbox>
            </v:shape>
          </w:pict>
        </mc:Fallback>
      </mc:AlternateContent>
    </w:r>
    <w:r>
      <w:drawing>
        <wp:anchor distT="0" distB="0" distL="114300" distR="114300" simplePos="0" relativeHeight="251662336" behindDoc="0" locked="0" layoutInCell="1" allowOverlap="1">
          <wp:simplePos x="0" y="0"/>
          <wp:positionH relativeFrom="margin">
            <wp:posOffset>-1352550</wp:posOffset>
          </wp:positionH>
          <wp:positionV relativeFrom="margin">
            <wp:posOffset>9572625</wp:posOffset>
          </wp:positionV>
          <wp:extent cx="7791450" cy="304800"/>
          <wp:effectExtent l="0" t="0" r="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a:extLst>
                      <a:ext uri="{28A0092B-C50C-407E-A947-70E740481C1C}">
                        <a14:useLocalDpi xmlns:a14="http://schemas.microsoft.com/office/drawing/2010/main" val="0"/>
                      </a:ext>
                    </a:extLst>
                  </a:blip>
                  <a:srcRect t="20000" r="46141"/>
                  <a:stretch>
                    <a:fillRect/>
                  </a:stretch>
                </pic:blipFill>
                <pic:spPr>
                  <a:xfrm>
                    <a:off x="0" y="0"/>
                    <a:ext cx="7791450" cy="304800"/>
                  </a:xfrm>
                  <a:prstGeom prst="rect">
                    <a:avLst/>
                  </a:prstGeom>
                  <a:ln>
                    <a:noFill/>
                  </a:ln>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E6916F">
    <w:pPr>
      <w:pStyle w:val="6"/>
      <w:pBdr>
        <w:bottom w:val="none" w:color="auto" w:sz="0" w:space="0"/>
      </w:pBdr>
    </w:pPr>
    <w:r>
      <mc:AlternateContent>
        <mc:Choice Requires="wps">
          <w:drawing>
            <wp:anchor distT="0" distB="0" distL="114300" distR="114300" simplePos="0" relativeHeight="251660288" behindDoc="0" locked="0" layoutInCell="1" allowOverlap="1">
              <wp:simplePos x="0" y="0"/>
              <wp:positionH relativeFrom="column">
                <wp:posOffset>1533525</wp:posOffset>
              </wp:positionH>
              <wp:positionV relativeFrom="paragraph">
                <wp:posOffset>-254635</wp:posOffset>
              </wp:positionV>
              <wp:extent cx="1609725" cy="342900"/>
              <wp:effectExtent l="0" t="0" r="28575" b="19050"/>
              <wp:wrapNone/>
              <wp:docPr id="30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609725" cy="342900"/>
                      </a:xfrm>
                      <a:prstGeom prst="rect">
                        <a:avLst/>
                      </a:prstGeom>
                      <a:solidFill>
                        <a:srgbClr val="FFFFFF"/>
                      </a:solidFill>
                      <a:ln w="9525">
                        <a:solidFill>
                          <a:schemeClr val="bg1"/>
                        </a:solidFill>
                        <a:miter lim="800000"/>
                      </a:ln>
                    </wps:spPr>
                    <wps:txbx>
                      <w:txbxContent>
                        <w:p w14:paraId="2704DFAB">
                          <w:pPr>
                            <w:rPr>
                              <w:rFonts w:hint="eastAsia" w:ascii="等线" w:hAnsi="等线" w:eastAsia="等线"/>
                              <w:b/>
                              <w:color w:val="808080" w:themeColor="background1" w:themeShade="80"/>
                            </w:rPr>
                          </w:pPr>
                          <w:r>
                            <w:rPr>
                              <w:rFonts w:hint="eastAsia" w:ascii="等线" w:hAnsi="等线" w:eastAsia="等线"/>
                              <w:b/>
                              <w:color w:val="808080" w:themeColor="background1" w:themeShade="80"/>
                            </w:rPr>
                            <w:t>高等学历继续教育</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120.75pt;margin-top:-20.05pt;height:27pt;width:126.75pt;z-index:251660288;mso-width-relative:page;mso-height-relative:page;" fillcolor="#FFFFFF" filled="t" stroked="t" coordsize="21600,21600" o:gfxdata="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2mA1adgAAAAKAQAADwAAAAAAAAABACAAAAAiAAAAZHJzL2Rvd25y&#10;ZXYueG1sUEsBAhQAFAAAAAgAh07iQDX/qW43AgAAfQQAAA4AAAAAAAAAAQAgAAAAJwEAAGRycy9l&#10;Mm9Eb2MueG1sUEsFBgAAAAAGAAYAWQEAANAFAAAAAA==&#10;">
              <v:fill on="t" focussize="0,0"/>
              <v:stroke color="#FFFFFF [3212]" miterlimit="8" joinstyle="miter"/>
              <v:imagedata o:title=""/>
              <o:lock v:ext="edit" aspectratio="f"/>
              <v:textbox>
                <w:txbxContent>
                  <w:p w14:paraId="2704DFAB">
                    <w:pPr>
                      <w:rPr>
                        <w:rFonts w:hint="eastAsia" w:ascii="等线" w:hAnsi="等线" w:eastAsia="等线"/>
                        <w:b/>
                        <w:color w:val="808080" w:themeColor="background1" w:themeShade="80"/>
                      </w:rPr>
                    </w:pPr>
                    <w:r>
                      <w:rPr>
                        <w:rFonts w:hint="eastAsia" w:ascii="等线" w:hAnsi="等线" w:eastAsia="等线"/>
                        <w:b/>
                        <w:color w:val="808080" w:themeColor="background1" w:themeShade="80"/>
                      </w:rPr>
                      <w:t>高等学历继续教育</w:t>
                    </w:r>
                  </w:p>
                </w:txbxContent>
              </v:textbox>
            </v:shape>
          </w:pict>
        </mc:Fallback>
      </mc:AlternateContent>
    </w:r>
    <w:r>
      <w:drawing>
        <wp:anchor distT="0" distB="0" distL="114300" distR="114300" simplePos="0" relativeHeight="251659264" behindDoc="0" locked="0" layoutInCell="1" allowOverlap="1">
          <wp:simplePos x="0" y="0"/>
          <wp:positionH relativeFrom="margin">
            <wp:posOffset>-381000</wp:posOffset>
          </wp:positionH>
          <wp:positionV relativeFrom="margin">
            <wp:posOffset>-762000</wp:posOffset>
          </wp:positionV>
          <wp:extent cx="1952625" cy="365125"/>
          <wp:effectExtent l="0" t="0" r="9525"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952625" cy="365125"/>
                  </a:xfrm>
                  <a:prstGeom prst="rect">
                    <a:avLst/>
                  </a:prstGeom>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C2F494"/>
    <w:multiLevelType w:val="singleLevel"/>
    <w:tmpl w:val="31C2F494"/>
    <w:lvl w:ilvl="0" w:tentative="0">
      <w:start w:val="6"/>
      <w:numFmt w:val="chineseCounting"/>
      <w:suff w:val="nothing"/>
      <w:lvlText w:val="%1、"/>
      <w:lvlJc w:val="left"/>
      <w:pPr>
        <w:ind w:left="-1"/>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4OWEwYzdkNjI4YzE1OTI2MjVjMTBkZDRkYmZlODcifQ=="/>
  </w:docVars>
  <w:rsids>
    <w:rsidRoot w:val="00AB11F2"/>
    <w:rsid w:val="00146E28"/>
    <w:rsid w:val="001B6C26"/>
    <w:rsid w:val="001C5096"/>
    <w:rsid w:val="001F41D3"/>
    <w:rsid w:val="00663B75"/>
    <w:rsid w:val="00855E86"/>
    <w:rsid w:val="00867274"/>
    <w:rsid w:val="00AB11F2"/>
    <w:rsid w:val="00B52E38"/>
    <w:rsid w:val="00B6235D"/>
    <w:rsid w:val="00CD7C48"/>
    <w:rsid w:val="09FC1E65"/>
    <w:rsid w:val="0B975CC5"/>
    <w:rsid w:val="0E89719D"/>
    <w:rsid w:val="1E233EBC"/>
    <w:rsid w:val="1EC077EB"/>
    <w:rsid w:val="29BA6CA4"/>
    <w:rsid w:val="2F0A6EA9"/>
    <w:rsid w:val="2F1033B8"/>
    <w:rsid w:val="39AC2118"/>
    <w:rsid w:val="42530DE6"/>
    <w:rsid w:val="4CCC1929"/>
    <w:rsid w:val="52B92852"/>
    <w:rsid w:val="640509CD"/>
    <w:rsid w:val="66A6388E"/>
    <w:rsid w:val="66F16B02"/>
    <w:rsid w:val="67F01C14"/>
    <w:rsid w:val="6B76271E"/>
    <w:rsid w:val="7F3E042B"/>
    <w:rsid w:val="F87FC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autoRedefine/>
    <w:qFormat/>
    <w:uiPriority w:val="9"/>
    <w:pPr>
      <w:keepNext/>
      <w:keepLines/>
      <w:spacing w:before="100" w:after="90" w:line="578" w:lineRule="auto"/>
      <w:jc w:val="center"/>
      <w:outlineLvl w:val="0"/>
    </w:pPr>
    <w:rPr>
      <w:rFonts w:eastAsia="方正小标宋简体"/>
      <w:b/>
      <w:bCs/>
      <w:kern w:val="44"/>
      <w:sz w:val="36"/>
      <w:szCs w:val="44"/>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alloon Text"/>
    <w:basedOn w:val="1"/>
    <w:link w:val="12"/>
    <w:autoRedefine/>
    <w:semiHidden/>
    <w:unhideWhenUsed/>
    <w:qFormat/>
    <w:uiPriority w:val="99"/>
    <w:rPr>
      <w:sz w:val="18"/>
      <w:szCs w:val="18"/>
    </w:rPr>
  </w:style>
  <w:style w:type="paragraph" w:styleId="5">
    <w:name w:val="footer"/>
    <w:basedOn w:val="1"/>
    <w:link w:val="10"/>
    <w:autoRedefine/>
    <w:unhideWhenUsed/>
    <w:qFormat/>
    <w:uiPriority w:val="99"/>
    <w:pPr>
      <w:tabs>
        <w:tab w:val="center" w:pos="4153"/>
        <w:tab w:val="right" w:pos="8306"/>
      </w:tabs>
      <w:snapToGrid w:val="0"/>
      <w:jc w:val="left"/>
    </w:pPr>
    <w:rPr>
      <w:sz w:val="18"/>
      <w:szCs w:val="18"/>
    </w:rPr>
  </w:style>
  <w:style w:type="paragraph" w:styleId="6">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autoRedefine/>
    <w:qFormat/>
    <w:uiPriority w:val="99"/>
    <w:rPr>
      <w:sz w:val="18"/>
      <w:szCs w:val="18"/>
    </w:rPr>
  </w:style>
  <w:style w:type="character" w:customStyle="1" w:styleId="10">
    <w:name w:val="页脚 Char"/>
    <w:basedOn w:val="8"/>
    <w:link w:val="5"/>
    <w:autoRedefine/>
    <w:qFormat/>
    <w:uiPriority w:val="99"/>
    <w:rPr>
      <w:sz w:val="18"/>
      <w:szCs w:val="18"/>
    </w:rPr>
  </w:style>
  <w:style w:type="character" w:customStyle="1" w:styleId="11">
    <w:name w:val="标题 1 Char"/>
    <w:basedOn w:val="8"/>
    <w:link w:val="2"/>
    <w:autoRedefine/>
    <w:qFormat/>
    <w:uiPriority w:val="9"/>
    <w:rPr>
      <w:rFonts w:eastAsia="方正小标宋简体"/>
      <w:b/>
      <w:bCs/>
      <w:kern w:val="44"/>
      <w:sz w:val="36"/>
      <w:szCs w:val="44"/>
    </w:rPr>
  </w:style>
  <w:style w:type="character" w:customStyle="1" w:styleId="12">
    <w:name w:val="批注框文本 Char"/>
    <w:basedOn w:val="8"/>
    <w:link w:val="4"/>
    <w:autoRedefine/>
    <w:semiHidden/>
    <w:qFormat/>
    <w:uiPriority w:val="99"/>
    <w:rPr>
      <w:sz w:val="18"/>
      <w:szCs w:val="18"/>
    </w:rPr>
  </w:style>
  <w:style w:type="paragraph" w:customStyle="1" w:styleId="13">
    <w:name w:val="表格标题"/>
    <w:basedOn w:val="14"/>
    <w:autoRedefine/>
    <w:qFormat/>
    <w:uiPriority w:val="0"/>
    <w:pPr>
      <w:spacing w:line="288" w:lineRule="auto"/>
      <w:jc w:val="center"/>
    </w:pPr>
    <w:rPr>
      <w:rFonts w:ascii="宋体" w:hAnsi="宋体" w:cs="Arial"/>
      <w:kern w:val="0"/>
      <w:szCs w:val="20"/>
    </w:rPr>
  </w:style>
  <w:style w:type="paragraph" w:customStyle="1" w:styleId="14">
    <w:name w:val="表格正文（居中）"/>
    <w:basedOn w:val="15"/>
    <w:autoRedefine/>
    <w:qFormat/>
    <w:uiPriority w:val="0"/>
    <w:pPr>
      <w:jc w:val="center"/>
    </w:pPr>
  </w:style>
  <w:style w:type="paragraph" w:customStyle="1" w:styleId="15">
    <w:name w:val="表格正文（无空格）"/>
    <w:basedOn w:val="1"/>
    <w:autoRedefine/>
    <w:qFormat/>
    <w:uiPriority w:val="0"/>
    <w:pPr>
      <w:spacing w:line="288" w:lineRule="auto"/>
    </w:pPr>
    <w:rPr>
      <w:rFonts w:ascii="宋体" w:hAnsi="宋体" w:eastAsia="宋体"/>
      <w:sz w:val="18"/>
    </w:rPr>
  </w:style>
  <w:style w:type="table" w:customStyle="1" w:styleId="16">
    <w:name w:val="myTable"/>
    <w:autoRedefine/>
    <w:qFormat/>
    <w:uiPriority w:val="99"/>
    <w:tblPr>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
    <w:trPr>
      <w:jc w:val="center"/>
    </w:trPr>
  </w:style>
  <w:style w:type="character" w:customStyle="1" w:styleId="17">
    <w:name w:val="font11"/>
    <w:basedOn w:val="8"/>
    <w:autoRedefine/>
    <w:qFormat/>
    <w:uiPriority w:val="0"/>
    <w:rPr>
      <w:rFonts w:hint="eastAsia" w:ascii="宋体" w:hAnsi="宋体" w:eastAsia="宋体" w:cs="宋体"/>
      <w:color w:val="000000"/>
      <w:sz w:val="18"/>
      <w:szCs w:val="18"/>
      <w:u w:val="none"/>
    </w:rPr>
  </w:style>
  <w:style w:type="character" w:customStyle="1" w:styleId="18">
    <w:name w:val="font41"/>
    <w:basedOn w:val="8"/>
    <w:autoRedefine/>
    <w:qFormat/>
    <w:uiPriority w:val="0"/>
    <w:rPr>
      <w:rFonts w:hint="eastAsia" w:ascii="宋体" w:hAnsi="宋体" w:eastAsia="宋体" w:cs="宋体"/>
      <w:color w:val="000000"/>
      <w:sz w:val="21"/>
      <w:szCs w:val="21"/>
      <w:u w:val="none"/>
    </w:rPr>
  </w:style>
  <w:style w:type="character" w:customStyle="1" w:styleId="19">
    <w:name w:val="font51"/>
    <w:basedOn w:val="8"/>
    <w:autoRedefine/>
    <w:qFormat/>
    <w:uiPriority w:val="0"/>
    <w:rPr>
      <w:rFonts w:hint="eastAsia" w:ascii="宋体" w:hAnsi="宋体" w:eastAsia="宋体" w:cs="宋体"/>
      <w:color w:val="000000"/>
      <w:sz w:val="17"/>
      <w:szCs w:val="17"/>
      <w:u w:val="none"/>
    </w:rPr>
  </w:style>
  <w:style w:type="character" w:customStyle="1" w:styleId="20">
    <w:name w:val="font61"/>
    <w:basedOn w:val="8"/>
    <w:autoRedefine/>
    <w:qFormat/>
    <w:uiPriority w:val="0"/>
    <w:rPr>
      <w:rFonts w:hint="eastAsia" w:ascii="宋体" w:hAnsi="宋体" w:eastAsia="宋体" w:cs="宋体"/>
      <w:color w:val="000000"/>
      <w:sz w:val="22"/>
      <w:szCs w:val="22"/>
      <w:u w:val="none"/>
    </w:rPr>
  </w:style>
  <w:style w:type="character" w:customStyle="1" w:styleId="21">
    <w:name w:val="font21"/>
    <w:basedOn w:val="8"/>
    <w:autoRedefine/>
    <w:qFormat/>
    <w:uiPriority w:val="0"/>
    <w:rPr>
      <w:rFonts w:hint="eastAsia" w:ascii="宋体" w:hAnsi="宋体" w:eastAsia="宋体" w:cs="宋体"/>
      <w:color w:val="000000"/>
      <w:sz w:val="18"/>
      <w:szCs w:val="18"/>
      <w:u w:val="none"/>
    </w:rPr>
  </w:style>
  <w:style w:type="character" w:customStyle="1" w:styleId="22">
    <w:name w:val="font71"/>
    <w:basedOn w:val="8"/>
    <w:autoRedefine/>
    <w:qFormat/>
    <w:uiPriority w:val="0"/>
    <w:rPr>
      <w:rFonts w:hint="default" w:ascii="Times New Roman" w:hAnsi="Times New Roman" w:cs="Times New Roman"/>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6061</Words>
  <Characters>6156</Characters>
  <Lines>7</Lines>
  <Paragraphs>2</Paragraphs>
  <TotalTime>54</TotalTime>
  <ScaleCrop>false</ScaleCrop>
  <LinksUpToDate>false</LinksUpToDate>
  <CharactersWithSpaces>6167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2020-07-04T11:38:00Z</dcterms:created>
  <dc:creator>Administrator</dc:creator>
  <cp:lastModifiedBy>达灵</cp:lastModifiedBy>
  <cp:lastPrinted>2021-04-23T14:35:00Z</cp:lastPrinted>
  <dcterms:modified xsi:type="dcterms:W3CDTF">2025-02-20T06:42:44Z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9085A14BDF654BB08AE08D5B5877DFC1_13</vt:lpwstr>
  </property>
  <property fmtid="{D5CDD505-2E9C-101B-9397-08002B2CF9AE}" pid="4" name="KSOTemplateDocerSaveRecord">
    <vt:lpwstr>eyJoZGlkIjoiNWM4OWEwYzdkNjI4YzE1OTI2MjVjMTBkZDRkYmZlODciLCJ1c2VySWQiOiIzMTQ5NzE1NDUifQ==</vt:lpwstr>
  </property>
</Properties>
</file>